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00A" w:rsidRDefault="0033325B">
      <w:pPr>
        <w:pStyle w:val="Title"/>
      </w:pPr>
      <w:r>
        <w:rPr>
          <w:rFonts w:ascii="Cambria" w:hAnsi="Cambria"/>
          <w:b w:val="0"/>
          <w:noProof/>
          <w:color w:val="4F81BD"/>
          <w:sz w:val="48"/>
          <w:szCs w:val="48"/>
        </w:rPr>
        <w:pict>
          <v:roundrect id="_x0000_s1038" style="position:absolute;left:0;text-align:left;margin-left:0;margin-top:0;width:546.4pt;height:761.4pt;z-index:251658752;mso-width-percent:920;mso-position-horizontal:center;mso-position-horizontal-relative:page;mso-position-vertical:center;mso-position-vertical-relative:page;mso-width-percent:920" arcsize="2269f" o:allowincell="f" filled="f" fillcolor="black">
            <v:fill color2="#272727" type="pattern"/>
            <w10:wrap anchorx="page" anchory="page"/>
          </v:roundrect>
        </w:pict>
      </w:r>
    </w:p>
    <w:p w:rsidR="0008300A" w:rsidRDefault="0008300A">
      <w:pPr>
        <w:pStyle w:val="Title"/>
      </w:pPr>
    </w:p>
    <w:p w:rsidR="0008300A" w:rsidRDefault="0008300A">
      <w:pPr>
        <w:pStyle w:val="Title"/>
      </w:pPr>
    </w:p>
    <w:p w:rsidR="0008300A" w:rsidRDefault="0008300A">
      <w:pPr>
        <w:pStyle w:val="Title"/>
      </w:pPr>
    </w:p>
    <w:p w:rsidR="0008300A" w:rsidRDefault="0008300A">
      <w:pPr>
        <w:pStyle w:val="Title"/>
      </w:pPr>
    </w:p>
    <w:p w:rsidR="0008300A" w:rsidRDefault="0008300A">
      <w:pPr>
        <w:pStyle w:val="Title"/>
      </w:pPr>
    </w:p>
    <w:p w:rsidR="0008300A" w:rsidRDefault="0008300A">
      <w:pPr>
        <w:pStyle w:val="Title"/>
      </w:pPr>
    </w:p>
    <w:p w:rsidR="0008300A" w:rsidRDefault="0008300A">
      <w:pPr>
        <w:pStyle w:val="Title"/>
      </w:pPr>
    </w:p>
    <w:p w:rsidR="0008300A" w:rsidRDefault="0008300A">
      <w:pPr>
        <w:pStyle w:val="Title"/>
      </w:pPr>
    </w:p>
    <w:p w:rsidR="0008300A" w:rsidRDefault="0008300A">
      <w:pPr>
        <w:pStyle w:val="Title"/>
      </w:pPr>
    </w:p>
    <w:p w:rsidR="0008300A" w:rsidRDefault="0033325B">
      <w:pPr>
        <w:pStyle w:val="Title"/>
      </w:pPr>
      <w:r>
        <w:rPr>
          <w:rFonts w:ascii="Cambria" w:hAnsi="Cambria"/>
          <w:b w:val="0"/>
          <w:noProof/>
          <w:color w:val="4F81BD"/>
          <w:sz w:val="48"/>
          <w:szCs w:val="48"/>
          <w:lang w:eastAsia="ja-JP"/>
        </w:rPr>
        <w:pict>
          <v:rect id="_x0000_s1037" style="position:absolute;left:0;text-align:left;margin-left:25.4pt;margin-top:220.9pt;width:545.75pt;height:153.35pt;z-index:251657728;mso-width-percent:917;mso-position-horizontal-relative:page;mso-position-vertical-relative:page;mso-width-percent:917;mso-height-relative:margin" o:allowincell="f" filled="f" stroked="f">
            <v:textbox style="mso-next-textbox:#_x0000_s1037"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68097B" w:rsidTr="00C85A54">
                    <w:trPr>
                      <w:trHeight w:val="144"/>
                      <w:jc w:val="center"/>
                    </w:trPr>
                    <w:tc>
                      <w:tcPr>
                        <w:tcW w:w="0" w:type="auto"/>
                        <w:shd w:val="clear" w:color="auto" w:fill="B8CCE4"/>
                        <w:tcMar>
                          <w:top w:w="0" w:type="dxa"/>
                          <w:bottom w:w="0" w:type="dxa"/>
                        </w:tcMar>
                        <w:vAlign w:val="center"/>
                      </w:tcPr>
                      <w:p w:rsidR="00507A79" w:rsidRPr="00B22D6F" w:rsidRDefault="00507A79">
                        <w:pPr>
                          <w:pStyle w:val="NoSpacing"/>
                          <w:rPr>
                            <w:sz w:val="8"/>
                            <w:szCs w:val="8"/>
                          </w:rPr>
                        </w:pPr>
                      </w:p>
                    </w:tc>
                  </w:tr>
                  <w:tr w:rsidR="0068097B" w:rsidTr="005944F8">
                    <w:trPr>
                      <w:trHeight w:val="1440"/>
                      <w:jc w:val="center"/>
                    </w:trPr>
                    <w:tc>
                      <w:tcPr>
                        <w:tcW w:w="0" w:type="auto"/>
                        <w:shd w:val="clear" w:color="auto" w:fill="244061"/>
                        <w:vAlign w:val="center"/>
                      </w:tcPr>
                      <w:p w:rsidR="00507A79" w:rsidRDefault="00507A79" w:rsidP="00D85725">
                        <w:pPr>
                          <w:pStyle w:val="NoSpacing"/>
                          <w:suppressOverlap/>
                          <w:jc w:val="center"/>
                          <w:rPr>
                            <w:rFonts w:ascii="Book Antiqua" w:hAnsi="Book Antiqua"/>
                            <w:color w:val="FFFFFF"/>
                            <w:sz w:val="52"/>
                            <w:szCs w:val="72"/>
                          </w:rPr>
                        </w:pPr>
                        <w:r w:rsidRPr="00D85725">
                          <w:rPr>
                            <w:rFonts w:ascii="Book Antiqua" w:hAnsi="Book Antiqua"/>
                            <w:color w:val="FFFFFF"/>
                            <w:sz w:val="64"/>
                            <w:szCs w:val="72"/>
                          </w:rPr>
                          <w:t>A A B</w:t>
                        </w:r>
                        <w:r>
                          <w:rPr>
                            <w:rFonts w:ascii="Book Antiqua" w:hAnsi="Book Antiqua"/>
                            <w:color w:val="FFFFFF"/>
                            <w:sz w:val="52"/>
                            <w:szCs w:val="72"/>
                          </w:rPr>
                          <w:t xml:space="preserve">AIG &amp; </w:t>
                        </w:r>
                        <w:r w:rsidRPr="00D85725">
                          <w:rPr>
                            <w:rFonts w:ascii="Book Antiqua" w:hAnsi="Book Antiqua"/>
                            <w:color w:val="FFFFFF"/>
                            <w:sz w:val="64"/>
                            <w:szCs w:val="72"/>
                          </w:rPr>
                          <w:t>C</w:t>
                        </w:r>
                        <w:r>
                          <w:rPr>
                            <w:rFonts w:ascii="Book Antiqua" w:hAnsi="Book Antiqua"/>
                            <w:color w:val="FFFFFF"/>
                            <w:sz w:val="52"/>
                            <w:szCs w:val="72"/>
                          </w:rPr>
                          <w:t xml:space="preserve">O.  </w:t>
                        </w:r>
                      </w:p>
                      <w:p w:rsidR="009C465B" w:rsidRPr="005770F6" w:rsidRDefault="00507A79" w:rsidP="009C465B">
                        <w:pPr>
                          <w:pStyle w:val="NoSpacing"/>
                          <w:suppressOverlap/>
                          <w:jc w:val="center"/>
                          <w:rPr>
                            <w:rFonts w:ascii="Book Antiqua" w:hAnsi="Book Antiqua"/>
                            <w:color w:val="FFFFFF"/>
                            <w:sz w:val="72"/>
                            <w:szCs w:val="72"/>
                          </w:rPr>
                        </w:pPr>
                        <w:r w:rsidRPr="009C465B">
                          <w:rPr>
                            <w:rFonts w:ascii="Book Antiqua" w:hAnsi="Book Antiqua"/>
                            <w:color w:val="FFFFFF"/>
                            <w:sz w:val="46"/>
                            <w:szCs w:val="72"/>
                          </w:rPr>
                          <w:t>C</w:t>
                        </w:r>
                        <w:r w:rsidRPr="009C465B">
                          <w:rPr>
                            <w:rFonts w:ascii="Book Antiqua" w:hAnsi="Book Antiqua"/>
                            <w:color w:val="FFFFFF"/>
                            <w:sz w:val="34"/>
                            <w:szCs w:val="72"/>
                          </w:rPr>
                          <w:t xml:space="preserve">HARTERED </w:t>
                        </w:r>
                        <w:r w:rsidRPr="009C465B">
                          <w:rPr>
                            <w:rFonts w:ascii="Book Antiqua" w:hAnsi="Book Antiqua"/>
                            <w:color w:val="FFFFFF"/>
                            <w:sz w:val="46"/>
                            <w:szCs w:val="72"/>
                          </w:rPr>
                          <w:t>A</w:t>
                        </w:r>
                        <w:r w:rsidRPr="009C465B">
                          <w:rPr>
                            <w:rFonts w:ascii="Book Antiqua" w:hAnsi="Book Antiqua"/>
                            <w:color w:val="FFFFFF"/>
                            <w:sz w:val="34"/>
                            <w:szCs w:val="72"/>
                          </w:rPr>
                          <w:t>CCOUNTANTS</w:t>
                        </w:r>
                      </w:p>
                    </w:tc>
                  </w:tr>
                  <w:tr w:rsidR="0068097B" w:rsidTr="00B22D6F">
                    <w:trPr>
                      <w:trHeight w:val="144"/>
                      <w:jc w:val="center"/>
                    </w:trPr>
                    <w:tc>
                      <w:tcPr>
                        <w:tcW w:w="0" w:type="auto"/>
                        <w:shd w:val="clear" w:color="auto" w:fill="4BACC6"/>
                        <w:tcMar>
                          <w:top w:w="0" w:type="dxa"/>
                          <w:bottom w:w="0" w:type="dxa"/>
                        </w:tcMar>
                        <w:vAlign w:val="center"/>
                      </w:tcPr>
                      <w:p w:rsidR="00507A79" w:rsidRPr="00B22D6F" w:rsidRDefault="00507A79">
                        <w:pPr>
                          <w:pStyle w:val="NoSpacing"/>
                          <w:rPr>
                            <w:sz w:val="8"/>
                            <w:szCs w:val="8"/>
                          </w:rPr>
                        </w:pPr>
                      </w:p>
                    </w:tc>
                  </w:tr>
                  <w:tr w:rsidR="0068097B" w:rsidTr="009C465B">
                    <w:trPr>
                      <w:trHeight w:val="720"/>
                      <w:jc w:val="center"/>
                    </w:trPr>
                    <w:tc>
                      <w:tcPr>
                        <w:tcW w:w="0" w:type="auto"/>
                      </w:tcPr>
                      <w:p w:rsidR="00507A79" w:rsidRPr="009C465B" w:rsidRDefault="009C465B" w:rsidP="009C465B">
                        <w:pPr>
                          <w:pStyle w:val="NoSpacing"/>
                          <w:suppressOverlap/>
                          <w:jc w:val="center"/>
                          <w:rPr>
                            <w:rFonts w:ascii="Cambria" w:hAnsi="Cambria"/>
                            <w:i/>
                            <w:color w:val="auto"/>
                            <w:sz w:val="36"/>
                            <w:szCs w:val="36"/>
                          </w:rPr>
                        </w:pPr>
                        <w:r w:rsidRPr="009C465B">
                          <w:rPr>
                            <w:rFonts w:ascii="Book Antiqua" w:hAnsi="Book Antiqua"/>
                            <w:color w:val="auto"/>
                            <w:sz w:val="46"/>
                            <w:szCs w:val="46"/>
                          </w:rPr>
                          <w:t>O</w:t>
                        </w:r>
                        <w:r w:rsidRPr="009C465B">
                          <w:rPr>
                            <w:rFonts w:ascii="Book Antiqua" w:hAnsi="Book Antiqua"/>
                            <w:color w:val="auto"/>
                            <w:sz w:val="34"/>
                            <w:szCs w:val="34"/>
                          </w:rPr>
                          <w:t>RGANIZATION’S</w:t>
                        </w:r>
                        <w:r>
                          <w:rPr>
                            <w:rFonts w:ascii="Book Antiqua" w:hAnsi="Book Antiqua"/>
                            <w:color w:val="auto"/>
                            <w:sz w:val="38"/>
                            <w:szCs w:val="72"/>
                          </w:rPr>
                          <w:t xml:space="preserve"> </w:t>
                        </w:r>
                        <w:r w:rsidRPr="009C465B">
                          <w:rPr>
                            <w:rFonts w:ascii="Book Antiqua" w:hAnsi="Book Antiqua"/>
                            <w:color w:val="auto"/>
                            <w:sz w:val="46"/>
                            <w:szCs w:val="46"/>
                          </w:rPr>
                          <w:t>P</w:t>
                        </w:r>
                        <w:r w:rsidRPr="009C465B">
                          <w:rPr>
                            <w:rFonts w:ascii="Book Antiqua" w:hAnsi="Book Antiqua"/>
                            <w:color w:val="auto"/>
                            <w:sz w:val="34"/>
                            <w:szCs w:val="34"/>
                          </w:rPr>
                          <w:t>ROFILE</w:t>
                        </w:r>
                        <w:r>
                          <w:rPr>
                            <w:rFonts w:ascii="Book Antiqua" w:hAnsi="Book Antiqua"/>
                            <w:color w:val="auto"/>
                            <w:sz w:val="38"/>
                            <w:szCs w:val="72"/>
                          </w:rPr>
                          <w:t xml:space="preserve"> </w:t>
                        </w:r>
                      </w:p>
                    </w:tc>
                  </w:tr>
                </w:tbl>
                <w:p w:rsidR="00507A79" w:rsidRDefault="00507A79" w:rsidP="001D409D"/>
              </w:txbxContent>
            </v:textbox>
            <w10:wrap anchorx="page" anchory="page"/>
          </v:rect>
        </w:pict>
      </w:r>
    </w:p>
    <w:p w:rsidR="0008300A" w:rsidRDefault="0008300A">
      <w:pPr>
        <w:pStyle w:val="Title"/>
      </w:pPr>
    </w:p>
    <w:p w:rsidR="0008300A" w:rsidRDefault="0008300A">
      <w:pPr>
        <w:pStyle w:val="Title"/>
      </w:pPr>
    </w:p>
    <w:p w:rsidR="0008300A" w:rsidRDefault="0008300A">
      <w:pPr>
        <w:pStyle w:val="Title"/>
      </w:pPr>
    </w:p>
    <w:p w:rsidR="0008300A" w:rsidRDefault="0008300A">
      <w:pPr>
        <w:pStyle w:val="Title"/>
      </w:pPr>
    </w:p>
    <w:p w:rsidR="0008300A" w:rsidRDefault="0008300A">
      <w:pPr>
        <w:pStyle w:val="Title"/>
      </w:pPr>
    </w:p>
    <w:p w:rsidR="0008300A" w:rsidRDefault="0008300A">
      <w:pPr>
        <w:pStyle w:val="Title"/>
      </w:pPr>
    </w:p>
    <w:p w:rsidR="0008300A" w:rsidRDefault="0008300A">
      <w:pPr>
        <w:pStyle w:val="Title"/>
      </w:pPr>
    </w:p>
    <w:p w:rsidR="0008300A" w:rsidRDefault="0008300A">
      <w:pPr>
        <w:pStyle w:val="Title"/>
      </w:pPr>
    </w:p>
    <w:p w:rsidR="009C465B" w:rsidRDefault="009C465B" w:rsidP="001C643C">
      <w:pPr>
        <w:pStyle w:val="Title"/>
        <w:jc w:val="left"/>
        <w:rPr>
          <w:smallCaps/>
        </w:rPr>
      </w:pPr>
    </w:p>
    <w:p w:rsidR="009C465B" w:rsidRDefault="009C465B" w:rsidP="001C643C">
      <w:pPr>
        <w:pStyle w:val="Title"/>
        <w:jc w:val="left"/>
        <w:rPr>
          <w:smallCaps/>
        </w:rPr>
      </w:pPr>
    </w:p>
    <w:p w:rsidR="009C465B" w:rsidRDefault="009C465B" w:rsidP="001C643C">
      <w:pPr>
        <w:pStyle w:val="Title"/>
        <w:jc w:val="left"/>
        <w:rPr>
          <w:smallCaps/>
        </w:rPr>
      </w:pPr>
    </w:p>
    <w:p w:rsidR="009C465B" w:rsidRDefault="009C465B" w:rsidP="001C643C">
      <w:pPr>
        <w:pStyle w:val="Title"/>
        <w:jc w:val="left"/>
        <w:rPr>
          <w:smallCaps/>
        </w:rPr>
      </w:pPr>
    </w:p>
    <w:p w:rsidR="009C465B" w:rsidRDefault="009C465B" w:rsidP="001C643C">
      <w:pPr>
        <w:pStyle w:val="Title"/>
        <w:jc w:val="left"/>
        <w:rPr>
          <w:smallCaps/>
        </w:rPr>
      </w:pPr>
    </w:p>
    <w:p w:rsidR="009C465B" w:rsidRDefault="009C465B" w:rsidP="001C643C">
      <w:pPr>
        <w:pStyle w:val="Title"/>
        <w:jc w:val="left"/>
        <w:rPr>
          <w:smallCaps/>
        </w:rPr>
      </w:pPr>
    </w:p>
    <w:p w:rsidR="0035346F" w:rsidRDefault="0033325B" w:rsidP="001C643C">
      <w:pPr>
        <w:pStyle w:val="Title"/>
        <w:jc w:val="left"/>
        <w:rPr>
          <w:rFonts w:ascii="Arial" w:hAnsi="Arial" w:cs="Arial"/>
          <w:b w:val="0"/>
          <w:bCs w:val="0"/>
        </w:rPr>
      </w:pPr>
      <w:r>
        <w:rPr>
          <w:rFonts w:ascii="Cambria" w:hAnsi="Cambria"/>
          <w:b w:val="0"/>
          <w:noProof/>
          <w:color w:val="4F81BD"/>
          <w:sz w:val="48"/>
          <w:szCs w:val="48"/>
          <w:lang w:eastAsia="ja-JP"/>
        </w:rPr>
        <w:pict>
          <v:rect id="_x0000_s1036" style="position:absolute;margin-left:55.2pt;margin-top:603.1pt;width:490.45pt;height:206.65pt;z-index:251656704;mso-width-percent:1000;mso-height-percent:1000;mso-position-horizontal-relative:page;mso-position-vertical-relative:page;mso-width-percent:1000;mso-height-percent:1000;mso-width-relative:margin;mso-height-relative:margin;v-text-anchor:bottom" o:allowincell="f" filled="f" stroked="f" strokeweight=".25pt">
            <v:textbox style="mso-next-textbox:#_x0000_s1036;mso-fit-shape-to-text:t" inset=",18pt,,18pt">
              <w:txbxContent>
                <w:p w:rsidR="00507A79" w:rsidRDefault="00507A79" w:rsidP="001D409D">
                  <w:pPr>
                    <w:pStyle w:val="NoSpacing"/>
                    <w:spacing w:line="276" w:lineRule="auto"/>
                    <w:suppressOverlap/>
                    <w:jc w:val="center"/>
                    <w:rPr>
                      <w:b/>
                      <w:caps/>
                      <w:color w:val="404040"/>
                    </w:rPr>
                  </w:pPr>
                </w:p>
                <w:p w:rsidR="00507A79" w:rsidRDefault="00507A79" w:rsidP="001D409D">
                  <w:pPr>
                    <w:pStyle w:val="NoSpacing"/>
                    <w:spacing w:line="276" w:lineRule="auto"/>
                    <w:suppressOverlap/>
                    <w:jc w:val="center"/>
                    <w:rPr>
                      <w:b/>
                      <w:caps/>
                      <w:color w:val="404040"/>
                    </w:rPr>
                  </w:pPr>
                </w:p>
                <w:p w:rsidR="00507A79" w:rsidRDefault="00507A79" w:rsidP="001D409D">
                  <w:pPr>
                    <w:pStyle w:val="NoSpacing"/>
                    <w:spacing w:line="276" w:lineRule="auto"/>
                    <w:suppressOverlap/>
                    <w:jc w:val="center"/>
                    <w:rPr>
                      <w:b/>
                      <w:caps/>
                      <w:color w:val="404040"/>
                    </w:rPr>
                  </w:pPr>
                </w:p>
                <w:p w:rsidR="00507A79" w:rsidRDefault="00507A79" w:rsidP="001D409D">
                  <w:pPr>
                    <w:pStyle w:val="NoSpacing"/>
                    <w:spacing w:line="276" w:lineRule="auto"/>
                    <w:suppressOverlap/>
                    <w:jc w:val="center"/>
                    <w:rPr>
                      <w:b/>
                      <w:caps/>
                      <w:color w:val="404040"/>
                    </w:rPr>
                  </w:pPr>
                </w:p>
                <w:p w:rsidR="00507A79" w:rsidRPr="00B22D6F" w:rsidRDefault="00507A79" w:rsidP="001D409D">
                  <w:pPr>
                    <w:pStyle w:val="NoSpacing"/>
                    <w:spacing w:line="276" w:lineRule="auto"/>
                    <w:suppressOverlap/>
                    <w:jc w:val="center"/>
                    <w:rPr>
                      <w:b/>
                      <w:caps/>
                      <w:color w:val="404040"/>
                    </w:rPr>
                  </w:pPr>
                </w:p>
                <w:p w:rsidR="00507A79" w:rsidRDefault="00507A79" w:rsidP="001D409D">
                  <w:pPr>
                    <w:pStyle w:val="NoSpacing"/>
                    <w:spacing w:line="276" w:lineRule="auto"/>
                    <w:suppressOverlap/>
                    <w:jc w:val="center"/>
                    <w:rPr>
                      <w:b/>
                      <w:caps/>
                      <w:color w:val="4F81BD"/>
                    </w:rPr>
                  </w:pPr>
                  <w:r>
                    <w:rPr>
                      <w:rFonts w:ascii="Verdana" w:hAnsi="Verdana"/>
                      <w:noProof/>
                      <w:color w:val="006699"/>
                    </w:rPr>
                    <w:drawing>
                      <wp:inline distT="0" distB="0" distL="0" distR="0">
                        <wp:extent cx="2266950" cy="781050"/>
                        <wp:effectExtent l="19050" t="0" r="0" b="0"/>
                        <wp:docPr id="3" name="Picture 1" descr="AAB Resource Center Forum Inde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B Resource Center Forum Index"/>
                                <pic:cNvPicPr>
                                  <a:picLocks noChangeAspect="1" noChangeArrowheads="1"/>
                                </pic:cNvPicPr>
                              </pic:nvPicPr>
                              <pic:blipFill>
                                <a:blip r:embed="rId9"/>
                                <a:srcRect/>
                                <a:stretch>
                                  <a:fillRect/>
                                </a:stretch>
                              </pic:blipFill>
                              <pic:spPr bwMode="auto">
                                <a:xfrm>
                                  <a:off x="0" y="0"/>
                                  <a:ext cx="2266950" cy="781050"/>
                                </a:xfrm>
                                <a:prstGeom prst="rect">
                                  <a:avLst/>
                                </a:prstGeom>
                                <a:noFill/>
                                <a:ln w="9525">
                                  <a:noFill/>
                                  <a:miter lim="800000"/>
                                  <a:headEnd/>
                                  <a:tailEnd/>
                                </a:ln>
                              </pic:spPr>
                            </pic:pic>
                          </a:graphicData>
                        </a:graphic>
                      </wp:inline>
                    </w:drawing>
                  </w:r>
                </w:p>
                <w:p w:rsidR="00507A79" w:rsidRPr="005944F8" w:rsidRDefault="00507A79" w:rsidP="0008300A">
                  <w:pPr>
                    <w:jc w:val="center"/>
                    <w:rPr>
                      <w:rFonts w:ascii="Calibri" w:hAnsi="Calibri" w:cs="Arial"/>
                      <w:sz w:val="23"/>
                      <w:szCs w:val="23"/>
                    </w:rPr>
                  </w:pPr>
                  <w:r w:rsidRPr="005944F8">
                    <w:rPr>
                      <w:rFonts w:ascii="Calibri" w:hAnsi="Calibri" w:cs="Arial"/>
                      <w:sz w:val="23"/>
                      <w:szCs w:val="23"/>
                    </w:rPr>
                    <w:t>An independent member firm of</w:t>
                  </w:r>
                </w:p>
                <w:p w:rsidR="00507A79" w:rsidRPr="005944F8" w:rsidRDefault="00507A79" w:rsidP="0008300A">
                  <w:pPr>
                    <w:pStyle w:val="NoSpacing"/>
                    <w:suppressOverlap/>
                    <w:jc w:val="center"/>
                    <w:rPr>
                      <w:b/>
                      <w:caps/>
                      <w:color w:val="0F243E"/>
                      <w:sz w:val="26"/>
                      <w:szCs w:val="26"/>
                    </w:rPr>
                  </w:pPr>
                  <w:r w:rsidRPr="005944F8">
                    <w:rPr>
                      <w:b/>
                      <w:caps/>
                      <w:color w:val="0F243E"/>
                      <w:sz w:val="26"/>
                      <w:szCs w:val="26"/>
                    </w:rPr>
                    <w:t>the leading edge alliance</w:t>
                  </w:r>
                </w:p>
              </w:txbxContent>
            </v:textbox>
            <w10:wrap anchorx="margin" anchory="margin"/>
          </v:rect>
        </w:pict>
      </w:r>
      <w:r w:rsidR="001D409D">
        <w:rPr>
          <w:smallCaps/>
        </w:rPr>
        <w:br w:type="page"/>
      </w:r>
      <w:r w:rsidR="00EA7372">
        <w:rPr>
          <w:rFonts w:ascii="Arial" w:hAnsi="Arial" w:cs="Arial"/>
          <w:b w:val="0"/>
          <w:bCs w:val="0"/>
        </w:rPr>
        <w:lastRenderedPageBreak/>
        <w:t xml:space="preserve"> </w:t>
      </w:r>
    </w:p>
    <w:p w:rsidR="0035346F" w:rsidRPr="007778A6" w:rsidRDefault="0035346F" w:rsidP="001C643C">
      <w:pPr>
        <w:pStyle w:val="Title"/>
        <w:jc w:val="left"/>
        <w:rPr>
          <w:sz w:val="12"/>
        </w:rPr>
      </w:pPr>
    </w:p>
    <w:tbl>
      <w:tblPr>
        <w:tblW w:w="981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2F2F2" w:themeFill="background1" w:themeFillShade="F2"/>
        <w:tblLook w:val="01E0" w:firstRow="1" w:lastRow="1" w:firstColumn="1" w:lastColumn="1" w:noHBand="0" w:noVBand="0"/>
      </w:tblPr>
      <w:tblGrid>
        <w:gridCol w:w="3420"/>
        <w:gridCol w:w="3330"/>
        <w:gridCol w:w="3060"/>
      </w:tblGrid>
      <w:tr w:rsidR="001C643C" w:rsidTr="00CC7C4F">
        <w:trPr>
          <w:trHeight w:val="13367"/>
          <w:tblCellSpacing w:w="20" w:type="dxa"/>
        </w:trPr>
        <w:tc>
          <w:tcPr>
            <w:tcW w:w="3360" w:type="dxa"/>
            <w:shd w:val="clear" w:color="auto" w:fill="auto"/>
          </w:tcPr>
          <w:p w:rsidR="004313F4" w:rsidRPr="00EA7372" w:rsidRDefault="004313F4" w:rsidP="009D208B">
            <w:pPr>
              <w:spacing w:afterLines="120" w:after="288" w:line="300" w:lineRule="auto"/>
              <w:jc w:val="both"/>
              <w:rPr>
                <w:rFonts w:ascii="Arial" w:hAnsi="Arial" w:cs="Arial"/>
                <w:sz w:val="2"/>
                <w:szCs w:val="20"/>
              </w:rPr>
            </w:pPr>
          </w:p>
          <w:p w:rsidR="00EA7372" w:rsidRDefault="00EA7372" w:rsidP="009D208B">
            <w:pPr>
              <w:spacing w:afterLines="120" w:after="288" w:line="300" w:lineRule="auto"/>
              <w:jc w:val="both"/>
              <w:rPr>
                <w:rFonts w:ascii="Arial" w:hAnsi="Arial" w:cs="Arial"/>
                <w:b/>
                <w:bCs/>
              </w:rPr>
            </w:pPr>
            <w:r w:rsidRPr="00EA7372">
              <w:rPr>
                <w:rFonts w:ascii="Arial" w:hAnsi="Arial" w:cs="Arial"/>
                <w:b/>
                <w:color w:val="000000"/>
              </w:rPr>
              <w:t>ABOUT</w:t>
            </w:r>
            <w:r w:rsidRPr="00973234">
              <w:rPr>
                <w:rFonts w:ascii="Arial" w:hAnsi="Arial" w:cs="Arial"/>
                <w:color w:val="003366"/>
              </w:rPr>
              <w:t xml:space="preserve"> </w:t>
            </w:r>
            <w:r w:rsidRPr="00973234">
              <w:rPr>
                <w:rFonts w:ascii="Arial" w:hAnsi="Arial" w:cs="Arial"/>
                <w:b/>
                <w:bCs/>
              </w:rPr>
              <w:object w:dxaOrig="5564"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2pt" o:ole="" o:bullet="t">
                  <v:imagedata r:id="rId10" o:title=""/>
                </v:shape>
                <o:OLEObject Type="Embed" ProgID="PBrush" ShapeID="_x0000_i1025" DrawAspect="Content" ObjectID="_1589876328" r:id="rId11"/>
              </w:object>
            </w:r>
          </w:p>
          <w:p w:rsidR="0068097B" w:rsidRPr="005471E9" w:rsidRDefault="0068097B" w:rsidP="0068097B">
            <w:pPr>
              <w:spacing w:line="300" w:lineRule="auto"/>
              <w:jc w:val="both"/>
              <w:rPr>
                <w:rFonts w:ascii="Arial" w:hAnsi="Arial" w:cs="Arial"/>
                <w:sz w:val="20"/>
                <w:szCs w:val="20"/>
              </w:rPr>
            </w:pPr>
            <w:r w:rsidRPr="00F93409">
              <w:rPr>
                <w:rFonts w:ascii="Book Antiqua" w:hAnsi="Book Antiqua" w:cs="Arial"/>
                <w:b/>
                <w:szCs w:val="20"/>
              </w:rPr>
              <w:t>A A B</w:t>
            </w:r>
            <w:r w:rsidRPr="00F93409">
              <w:rPr>
                <w:rFonts w:ascii="Book Antiqua" w:hAnsi="Book Antiqua" w:cs="Arial"/>
                <w:b/>
                <w:sz w:val="20"/>
                <w:szCs w:val="20"/>
              </w:rPr>
              <w:t xml:space="preserve">AIG &amp; </w:t>
            </w:r>
            <w:r w:rsidRPr="00F93409">
              <w:rPr>
                <w:rFonts w:ascii="Book Antiqua" w:hAnsi="Book Antiqua" w:cs="Arial"/>
                <w:b/>
                <w:szCs w:val="20"/>
              </w:rPr>
              <w:t>C</w:t>
            </w:r>
            <w:r w:rsidRPr="00F93409">
              <w:rPr>
                <w:rFonts w:ascii="Book Antiqua" w:hAnsi="Book Antiqua" w:cs="Arial"/>
                <w:b/>
                <w:sz w:val="20"/>
                <w:szCs w:val="20"/>
              </w:rPr>
              <w:t>O.</w:t>
            </w:r>
            <w:r w:rsidRPr="00F93409">
              <w:rPr>
                <w:rFonts w:ascii="Arial" w:hAnsi="Arial" w:cs="Arial"/>
                <w:sz w:val="20"/>
                <w:szCs w:val="20"/>
              </w:rPr>
              <w:t xml:space="preserve"> </w:t>
            </w:r>
            <w:r w:rsidRPr="00EA7372">
              <w:rPr>
                <w:rFonts w:ascii="Arial" w:hAnsi="Arial" w:cs="Arial"/>
                <w:sz w:val="20"/>
                <w:szCs w:val="20"/>
              </w:rPr>
              <w:t>is a firm of Chartered Accountants providing an integrated suite of audit, accounting and consulting services to large multinational</w:t>
            </w:r>
            <w:r>
              <w:rPr>
                <w:rFonts w:ascii="Arial" w:hAnsi="Arial" w:cs="Arial"/>
                <w:sz w:val="20"/>
                <w:szCs w:val="20"/>
              </w:rPr>
              <w:t>s</w:t>
            </w:r>
            <w:r w:rsidRPr="00EA7372">
              <w:rPr>
                <w:rFonts w:ascii="Arial" w:hAnsi="Arial" w:cs="Arial"/>
                <w:sz w:val="20"/>
                <w:szCs w:val="20"/>
              </w:rPr>
              <w:t xml:space="preserve"> as well as small and medium-size </w:t>
            </w:r>
            <w:r w:rsidRPr="005471E9">
              <w:rPr>
                <w:rFonts w:ascii="Arial" w:hAnsi="Arial" w:cs="Arial"/>
                <w:sz w:val="20"/>
                <w:szCs w:val="20"/>
              </w:rPr>
              <w:t>organizations across Pakistan since 2002. To-date AAB has served over 150 clients.</w:t>
            </w:r>
          </w:p>
          <w:p w:rsidR="0068097B" w:rsidRPr="005471E9" w:rsidRDefault="0068097B" w:rsidP="0068097B">
            <w:pPr>
              <w:spacing w:line="300" w:lineRule="auto"/>
              <w:jc w:val="both"/>
              <w:rPr>
                <w:rFonts w:ascii="Arial" w:hAnsi="Arial" w:cs="Arial"/>
                <w:sz w:val="20"/>
                <w:szCs w:val="20"/>
              </w:rPr>
            </w:pPr>
          </w:p>
          <w:p w:rsidR="0068097B" w:rsidRDefault="0068097B" w:rsidP="0068097B">
            <w:pPr>
              <w:spacing w:line="300" w:lineRule="auto"/>
              <w:jc w:val="both"/>
              <w:rPr>
                <w:bCs/>
              </w:rPr>
            </w:pPr>
          </w:p>
          <w:p w:rsidR="0068097B" w:rsidRDefault="0068097B" w:rsidP="0068097B">
            <w:pPr>
              <w:spacing w:line="300" w:lineRule="auto"/>
              <w:jc w:val="both"/>
              <w:rPr>
                <w:rStyle w:val="Strong"/>
                <w:rFonts w:ascii="Arial" w:hAnsi="Arial" w:cs="Arial"/>
                <w:color w:val="000000"/>
                <w:sz w:val="20"/>
                <w:szCs w:val="20"/>
              </w:rPr>
            </w:pPr>
            <w:r w:rsidRPr="00973234">
              <w:rPr>
                <w:bCs/>
              </w:rPr>
              <w:object w:dxaOrig="5564" w:dyaOrig="2565">
                <v:shape id="_x0000_i1026" type="#_x0000_t75" style="width:24.75pt;height:10.5pt" o:ole="" o:bullet="t">
                  <v:imagedata r:id="rId10" o:title=""/>
                </v:shape>
                <o:OLEObject Type="Embed" ProgID="PBrush" ShapeID="_x0000_i1026" DrawAspect="Content" ObjectID="_1589876329" r:id="rId12"/>
              </w:object>
            </w:r>
            <w:r w:rsidRPr="000B2B1E">
              <w:rPr>
                <w:rStyle w:val="Strong"/>
                <w:rFonts w:ascii="Book Antiqua" w:hAnsi="Book Antiqua"/>
                <w:color w:val="000000"/>
                <w:szCs w:val="20"/>
              </w:rPr>
              <w:t xml:space="preserve"> </w:t>
            </w:r>
            <w:r w:rsidRPr="0068097B">
              <w:rPr>
                <w:rStyle w:val="Strong"/>
                <w:rFonts w:ascii="Arial" w:hAnsi="Arial" w:cs="Arial"/>
                <w:color w:val="000000"/>
                <w:sz w:val="20"/>
                <w:szCs w:val="20"/>
              </w:rPr>
              <w:t>ACCREDITATIONS AND AFFILIATIONS</w:t>
            </w:r>
          </w:p>
          <w:p w:rsidR="0068097B" w:rsidRDefault="0068097B" w:rsidP="0068097B">
            <w:pPr>
              <w:spacing w:line="300" w:lineRule="auto"/>
              <w:jc w:val="both"/>
              <w:rPr>
                <w:rStyle w:val="Strong"/>
                <w:rFonts w:ascii="Arial" w:hAnsi="Arial" w:cs="Arial"/>
                <w:color w:val="000000"/>
                <w:sz w:val="20"/>
                <w:szCs w:val="20"/>
              </w:rPr>
            </w:pPr>
          </w:p>
          <w:p w:rsidR="0068097B" w:rsidRPr="00841223" w:rsidRDefault="0068097B" w:rsidP="00841223">
            <w:pPr>
              <w:pStyle w:val="ListParagraph"/>
              <w:numPr>
                <w:ilvl w:val="0"/>
                <w:numId w:val="37"/>
              </w:numPr>
              <w:tabs>
                <w:tab w:val="left" w:pos="287"/>
              </w:tabs>
              <w:spacing w:line="300" w:lineRule="auto"/>
              <w:ind w:left="17" w:firstLine="0"/>
              <w:jc w:val="both"/>
              <w:rPr>
                <w:rFonts w:ascii="Arial" w:hAnsi="Arial" w:cs="Arial"/>
                <w:sz w:val="20"/>
                <w:szCs w:val="20"/>
              </w:rPr>
            </w:pPr>
            <w:r w:rsidRPr="00841223">
              <w:rPr>
                <w:rFonts w:ascii="Arial" w:hAnsi="Arial" w:cs="Arial"/>
                <w:sz w:val="20"/>
                <w:szCs w:val="20"/>
              </w:rPr>
              <w:t xml:space="preserve">AAB is an independent member firm of the </w:t>
            </w:r>
            <w:r w:rsidRPr="00841223">
              <w:rPr>
                <w:rFonts w:ascii="Arial" w:hAnsi="Arial" w:cs="Arial"/>
                <w:b/>
                <w:sz w:val="20"/>
                <w:szCs w:val="20"/>
              </w:rPr>
              <w:t>Leading Edge Alliance</w:t>
            </w:r>
            <w:r w:rsidRPr="00841223">
              <w:rPr>
                <w:rFonts w:ascii="Arial" w:hAnsi="Arial" w:cs="Arial"/>
                <w:sz w:val="20"/>
                <w:szCs w:val="20"/>
              </w:rPr>
              <w:t xml:space="preserve"> (LEA) which is an international alliance of 140 independently owned accounting and consulting firms ;</w:t>
            </w:r>
          </w:p>
          <w:p w:rsidR="0068097B" w:rsidRDefault="0068097B" w:rsidP="0068097B">
            <w:pPr>
              <w:pStyle w:val="ListParagraph"/>
              <w:spacing w:line="300" w:lineRule="auto"/>
              <w:ind w:left="0"/>
              <w:jc w:val="both"/>
              <w:rPr>
                <w:rFonts w:ascii="Arial" w:hAnsi="Arial" w:cs="Arial"/>
                <w:sz w:val="20"/>
                <w:szCs w:val="20"/>
              </w:rPr>
            </w:pPr>
          </w:p>
          <w:p w:rsidR="0068097B" w:rsidRPr="00841223" w:rsidRDefault="0068097B" w:rsidP="00841223">
            <w:pPr>
              <w:pStyle w:val="ListParagraph"/>
              <w:numPr>
                <w:ilvl w:val="0"/>
                <w:numId w:val="37"/>
              </w:numPr>
              <w:tabs>
                <w:tab w:val="left" w:pos="287"/>
              </w:tabs>
              <w:spacing w:line="300" w:lineRule="auto"/>
              <w:ind w:left="17" w:firstLine="0"/>
              <w:jc w:val="both"/>
              <w:rPr>
                <w:rFonts w:ascii="Arial" w:hAnsi="Arial" w:cs="Arial"/>
                <w:sz w:val="20"/>
                <w:szCs w:val="20"/>
              </w:rPr>
            </w:pPr>
            <w:r w:rsidRPr="00841223">
              <w:rPr>
                <w:rFonts w:ascii="Arial" w:hAnsi="Arial" w:cs="Arial"/>
                <w:sz w:val="20"/>
                <w:szCs w:val="20"/>
              </w:rPr>
              <w:t xml:space="preserve">ICAP Registered </w:t>
            </w:r>
            <w:r w:rsidRPr="00841223">
              <w:rPr>
                <w:rFonts w:ascii="Arial" w:hAnsi="Arial" w:cs="Arial"/>
                <w:b/>
                <w:sz w:val="20"/>
                <w:szCs w:val="20"/>
              </w:rPr>
              <w:t>Training Organization</w:t>
            </w:r>
            <w:r w:rsidRPr="00841223">
              <w:rPr>
                <w:rFonts w:ascii="Arial" w:hAnsi="Arial" w:cs="Arial"/>
                <w:sz w:val="20"/>
                <w:szCs w:val="20"/>
              </w:rPr>
              <w:t>;</w:t>
            </w:r>
          </w:p>
          <w:p w:rsidR="0068097B" w:rsidRPr="007C3AB5" w:rsidRDefault="0068097B" w:rsidP="0068097B">
            <w:pPr>
              <w:spacing w:line="300" w:lineRule="auto"/>
              <w:jc w:val="both"/>
              <w:rPr>
                <w:rFonts w:ascii="Arial" w:hAnsi="Arial" w:cs="Arial"/>
                <w:sz w:val="20"/>
                <w:szCs w:val="20"/>
              </w:rPr>
            </w:pPr>
          </w:p>
          <w:p w:rsidR="0068097B" w:rsidRPr="00841223" w:rsidRDefault="0068097B" w:rsidP="00841223">
            <w:pPr>
              <w:pStyle w:val="ListParagraph"/>
              <w:numPr>
                <w:ilvl w:val="0"/>
                <w:numId w:val="37"/>
              </w:numPr>
              <w:tabs>
                <w:tab w:val="left" w:pos="287"/>
              </w:tabs>
              <w:spacing w:line="300" w:lineRule="auto"/>
              <w:ind w:left="17" w:firstLine="0"/>
              <w:jc w:val="both"/>
              <w:rPr>
                <w:rFonts w:ascii="Arial" w:hAnsi="Arial" w:cs="Arial"/>
                <w:sz w:val="20"/>
                <w:szCs w:val="20"/>
              </w:rPr>
            </w:pPr>
            <w:r w:rsidRPr="00841223">
              <w:rPr>
                <w:rFonts w:ascii="Arial" w:hAnsi="Arial" w:cs="Arial"/>
                <w:sz w:val="20"/>
                <w:szCs w:val="20"/>
              </w:rPr>
              <w:t xml:space="preserve">In 2008, AAB became the fifth organization in Pakistan to be awarded the </w:t>
            </w:r>
            <w:r w:rsidRPr="00841223">
              <w:rPr>
                <w:rFonts w:ascii="Arial" w:hAnsi="Arial" w:cs="Arial"/>
                <w:b/>
                <w:bCs/>
                <w:sz w:val="20"/>
                <w:szCs w:val="20"/>
              </w:rPr>
              <w:t>CIMA</w:t>
            </w:r>
            <w:r w:rsidRPr="00841223">
              <w:rPr>
                <w:rFonts w:ascii="Arial" w:hAnsi="Arial" w:cs="Arial"/>
                <w:sz w:val="20"/>
                <w:szCs w:val="20"/>
              </w:rPr>
              <w:t xml:space="preserve"> Training Partner Status;</w:t>
            </w:r>
          </w:p>
          <w:p w:rsidR="0068097B" w:rsidRPr="007C3AB5" w:rsidRDefault="0068097B" w:rsidP="0068097B">
            <w:pPr>
              <w:spacing w:line="300" w:lineRule="auto"/>
              <w:jc w:val="both"/>
              <w:rPr>
                <w:rFonts w:ascii="Arial" w:hAnsi="Arial" w:cs="Arial"/>
                <w:sz w:val="20"/>
                <w:szCs w:val="20"/>
              </w:rPr>
            </w:pPr>
          </w:p>
          <w:p w:rsidR="0068097B" w:rsidRPr="00841223" w:rsidRDefault="0068097B" w:rsidP="00841223">
            <w:pPr>
              <w:pStyle w:val="ListParagraph"/>
              <w:numPr>
                <w:ilvl w:val="0"/>
                <w:numId w:val="37"/>
              </w:numPr>
              <w:tabs>
                <w:tab w:val="left" w:pos="287"/>
              </w:tabs>
              <w:spacing w:line="300" w:lineRule="auto"/>
              <w:ind w:left="17" w:firstLine="0"/>
              <w:jc w:val="both"/>
              <w:rPr>
                <w:rFonts w:ascii="Arial" w:hAnsi="Arial" w:cs="Arial"/>
                <w:sz w:val="20"/>
                <w:szCs w:val="20"/>
              </w:rPr>
            </w:pPr>
            <w:r w:rsidRPr="00841223">
              <w:rPr>
                <w:rFonts w:ascii="Arial" w:hAnsi="Arial" w:cs="Arial"/>
                <w:sz w:val="20"/>
                <w:szCs w:val="20"/>
              </w:rPr>
              <w:t xml:space="preserve">Accredited </w:t>
            </w:r>
            <w:r w:rsidRPr="00841223">
              <w:rPr>
                <w:rFonts w:ascii="Arial" w:hAnsi="Arial" w:cs="Arial"/>
                <w:b/>
                <w:sz w:val="20"/>
                <w:szCs w:val="20"/>
              </w:rPr>
              <w:t>ACCA</w:t>
            </w:r>
            <w:r w:rsidRPr="00841223">
              <w:rPr>
                <w:rFonts w:ascii="Arial" w:hAnsi="Arial" w:cs="Arial"/>
                <w:sz w:val="20"/>
                <w:szCs w:val="20"/>
              </w:rPr>
              <w:t xml:space="preserve"> employer.</w:t>
            </w:r>
          </w:p>
          <w:p w:rsidR="0068097B" w:rsidRPr="00F93409" w:rsidRDefault="0068097B" w:rsidP="0068097B">
            <w:pPr>
              <w:spacing w:line="300" w:lineRule="auto"/>
              <w:jc w:val="both"/>
              <w:rPr>
                <w:rFonts w:ascii="Arial" w:hAnsi="Arial" w:cs="Arial"/>
                <w:color w:val="333333"/>
                <w:sz w:val="20"/>
                <w:szCs w:val="20"/>
              </w:rPr>
            </w:pPr>
          </w:p>
        </w:tc>
        <w:tc>
          <w:tcPr>
            <w:tcW w:w="3290" w:type="dxa"/>
            <w:shd w:val="clear" w:color="auto" w:fill="auto"/>
          </w:tcPr>
          <w:p w:rsidR="001C643C" w:rsidRPr="008E0F25" w:rsidRDefault="001C643C" w:rsidP="009D208B">
            <w:pPr>
              <w:spacing w:afterLines="120" w:after="288" w:line="300" w:lineRule="auto"/>
              <w:jc w:val="both"/>
              <w:rPr>
                <w:rFonts w:ascii="Arial" w:hAnsi="Arial" w:cs="Arial"/>
                <w:b/>
                <w:color w:val="333333"/>
                <w:sz w:val="2"/>
                <w:szCs w:val="20"/>
              </w:rPr>
            </w:pPr>
            <w:bookmarkStart w:id="0" w:name="OUR_PHILOSOPHY"/>
            <w:bookmarkEnd w:id="0"/>
          </w:p>
          <w:p w:rsidR="008E0F25" w:rsidRPr="000B2B1E" w:rsidRDefault="008E0F25" w:rsidP="009D208B">
            <w:pPr>
              <w:pStyle w:val="NormalArial"/>
              <w:spacing w:afterLines="120" w:after="288"/>
              <w:rPr>
                <w:rStyle w:val="Strong"/>
                <w:rFonts w:ascii="Book Antiqua" w:hAnsi="Book Antiqua"/>
                <w:b/>
                <w:color w:val="000000"/>
                <w:sz w:val="24"/>
                <w:szCs w:val="20"/>
              </w:rPr>
            </w:pPr>
            <w:r w:rsidRPr="00973234">
              <w:rPr>
                <w:b w:val="0"/>
                <w:bCs/>
              </w:rPr>
              <w:object w:dxaOrig="5564" w:dyaOrig="2565">
                <v:shape id="_x0000_i1027" type="#_x0000_t75" style="width:27pt;height:12pt" o:ole="" o:bullet="t">
                  <v:imagedata r:id="rId10" o:title=""/>
                </v:shape>
                <o:OLEObject Type="Embed" ProgID="PBrush" ShapeID="_x0000_i1027" DrawAspect="Content" ObjectID="_1589876330" r:id="rId13"/>
              </w:object>
            </w:r>
            <w:r w:rsidRPr="000B2B1E">
              <w:rPr>
                <w:rStyle w:val="Strong"/>
                <w:rFonts w:ascii="Book Antiqua" w:hAnsi="Book Antiqua"/>
                <w:b/>
                <w:color w:val="000000"/>
                <w:sz w:val="24"/>
                <w:szCs w:val="20"/>
              </w:rPr>
              <w:t xml:space="preserve"> </w:t>
            </w:r>
            <w:r w:rsidR="00B1687C">
              <w:rPr>
                <w:color w:val="000000"/>
                <w:sz w:val="24"/>
              </w:rPr>
              <w:t>LEAD TEAM</w:t>
            </w:r>
          </w:p>
          <w:p w:rsidR="008E0F25" w:rsidRPr="008E0F25" w:rsidRDefault="008E0F25" w:rsidP="008E0F25">
            <w:pPr>
              <w:jc w:val="both"/>
              <w:rPr>
                <w:rFonts w:ascii="Arial" w:hAnsi="Arial" w:cs="Arial"/>
                <w:b/>
                <w:bCs/>
                <w:color w:val="000000"/>
                <w:sz w:val="6"/>
                <w:szCs w:val="20"/>
              </w:rPr>
            </w:pPr>
          </w:p>
          <w:p w:rsidR="008E0F25" w:rsidRPr="00F93409" w:rsidRDefault="008E0F25" w:rsidP="009D208B">
            <w:pPr>
              <w:spacing w:afterLines="120" w:after="288" w:line="300" w:lineRule="auto"/>
              <w:jc w:val="both"/>
              <w:rPr>
                <w:rFonts w:ascii="Arial" w:hAnsi="Arial" w:cs="Arial"/>
                <w:b/>
                <w:bCs/>
                <w:color w:val="000000"/>
                <w:sz w:val="20"/>
                <w:szCs w:val="20"/>
              </w:rPr>
            </w:pPr>
            <w:r w:rsidRPr="00F93409">
              <w:rPr>
                <w:rFonts w:ascii="Arial" w:hAnsi="Arial" w:cs="Arial"/>
                <w:b/>
                <w:bCs/>
                <w:color w:val="000000"/>
                <w:sz w:val="20"/>
                <w:szCs w:val="20"/>
              </w:rPr>
              <w:t>MIRZA ASAD ALI BAIG</w:t>
            </w:r>
          </w:p>
          <w:p w:rsidR="008E0F25" w:rsidRPr="00F93409" w:rsidRDefault="008E0F25" w:rsidP="009D208B">
            <w:pPr>
              <w:spacing w:before="100" w:beforeAutospacing="1" w:afterLines="120" w:after="288" w:line="300" w:lineRule="auto"/>
              <w:jc w:val="both"/>
              <w:rPr>
                <w:rFonts w:ascii="Arial" w:hAnsi="Arial" w:cs="Arial"/>
                <w:sz w:val="20"/>
                <w:szCs w:val="20"/>
              </w:rPr>
            </w:pPr>
            <w:r w:rsidRPr="00F93409">
              <w:rPr>
                <w:rFonts w:ascii="Arial" w:hAnsi="Arial" w:cs="Arial"/>
                <w:sz w:val="20"/>
                <w:szCs w:val="20"/>
              </w:rPr>
              <w:t>Mirza Asad Ali Baig is a fellow member of the Institute of Chartered Accountants of Pakistan and a member of the Institute of Internal Auditors - US.</w:t>
            </w:r>
          </w:p>
          <w:p w:rsidR="008E0F25" w:rsidRPr="009C5746" w:rsidRDefault="008E0F25" w:rsidP="009D208B">
            <w:pPr>
              <w:spacing w:afterLines="120" w:after="288" w:line="300" w:lineRule="auto"/>
              <w:jc w:val="both"/>
              <w:rPr>
                <w:rStyle w:val="style14"/>
                <w:rFonts w:ascii="Arial" w:hAnsi="Arial" w:cs="Arial"/>
                <w:color w:val="FF0000"/>
                <w:sz w:val="20"/>
                <w:szCs w:val="20"/>
              </w:rPr>
            </w:pPr>
            <w:r w:rsidRPr="00F93409">
              <w:rPr>
                <w:rFonts w:ascii="Arial" w:hAnsi="Arial" w:cs="Arial"/>
                <w:sz w:val="20"/>
                <w:szCs w:val="20"/>
              </w:rPr>
              <w:t>With over 12 years of relevant experience, Asad heads the Audit and Assurance practice of</w:t>
            </w:r>
            <w:r>
              <w:rPr>
                <w:rFonts w:ascii="Arial" w:hAnsi="Arial" w:cs="Arial"/>
                <w:noProof/>
                <w:sz w:val="20"/>
                <w:szCs w:val="20"/>
              </w:rPr>
              <w:drawing>
                <wp:inline distT="0" distB="0" distL="0" distR="0">
                  <wp:extent cx="228600" cy="114300"/>
                  <wp:effectExtent l="19050" t="0" r="0" b="0"/>
                  <wp:docPr id="1" name="Picture 163" descr="http://www.aabaig.com/media/logo-aab-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aabaig.com/media/logo-aab-small.gif"/>
                          <pic:cNvPicPr>
                            <a:picLocks noChangeAspect="1" noChangeArrowheads="1"/>
                          </pic:cNvPicPr>
                        </pic:nvPicPr>
                        <pic:blipFill>
                          <a:blip r:embed="rId14"/>
                          <a:srcRect/>
                          <a:stretch>
                            <a:fillRect/>
                          </a:stretch>
                        </pic:blipFill>
                        <pic:spPr bwMode="auto">
                          <a:xfrm>
                            <a:off x="0" y="0"/>
                            <a:ext cx="228600" cy="114300"/>
                          </a:xfrm>
                          <a:prstGeom prst="rect">
                            <a:avLst/>
                          </a:prstGeom>
                          <a:noFill/>
                          <a:ln w="9525">
                            <a:noFill/>
                            <a:miter lim="800000"/>
                            <a:headEnd/>
                            <a:tailEnd/>
                          </a:ln>
                        </pic:spPr>
                      </pic:pic>
                    </a:graphicData>
                  </a:graphic>
                </wp:inline>
              </w:drawing>
            </w:r>
            <w:r w:rsidRPr="00F93409">
              <w:rPr>
                <w:rFonts w:ascii="Arial" w:hAnsi="Arial" w:cs="Arial"/>
                <w:sz w:val="20"/>
                <w:szCs w:val="20"/>
              </w:rPr>
              <w:t xml:space="preserve">. </w:t>
            </w:r>
            <w:r w:rsidRPr="005471E9">
              <w:rPr>
                <w:rFonts w:ascii="Arial" w:hAnsi="Arial" w:cs="Arial"/>
                <w:sz w:val="20"/>
                <w:szCs w:val="20"/>
              </w:rPr>
              <w:t xml:space="preserve">Prior to founding </w:t>
            </w:r>
            <w:r w:rsidRPr="005471E9">
              <w:rPr>
                <w:rFonts w:ascii="Arial" w:hAnsi="Arial" w:cs="Arial"/>
                <w:noProof/>
                <w:sz w:val="20"/>
                <w:szCs w:val="20"/>
              </w:rPr>
              <w:drawing>
                <wp:inline distT="0" distB="0" distL="0" distR="0">
                  <wp:extent cx="228600" cy="114300"/>
                  <wp:effectExtent l="19050" t="0" r="0" b="0"/>
                  <wp:docPr id="2" name="Picture 164" descr="http://www.aabaig.com/media/logo-aab-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aabaig.com/media/logo-aab-small.gif"/>
                          <pic:cNvPicPr>
                            <a:picLocks noChangeAspect="1" noChangeArrowheads="1"/>
                          </pic:cNvPicPr>
                        </pic:nvPicPr>
                        <pic:blipFill>
                          <a:blip r:embed="rId14"/>
                          <a:srcRect/>
                          <a:stretch>
                            <a:fillRect/>
                          </a:stretch>
                        </pic:blipFill>
                        <pic:spPr bwMode="auto">
                          <a:xfrm>
                            <a:off x="0" y="0"/>
                            <a:ext cx="228600" cy="114300"/>
                          </a:xfrm>
                          <a:prstGeom prst="rect">
                            <a:avLst/>
                          </a:prstGeom>
                          <a:noFill/>
                          <a:ln w="9525">
                            <a:noFill/>
                            <a:miter lim="800000"/>
                            <a:headEnd/>
                            <a:tailEnd/>
                          </a:ln>
                        </pic:spPr>
                      </pic:pic>
                    </a:graphicData>
                  </a:graphic>
                </wp:inline>
              </w:drawing>
            </w:r>
            <w:r w:rsidRPr="005471E9">
              <w:rPr>
                <w:rFonts w:ascii="Arial" w:hAnsi="Arial" w:cs="Arial"/>
                <w:sz w:val="20"/>
                <w:szCs w:val="20"/>
              </w:rPr>
              <w:t xml:space="preserve"> in 2002, Asad was associated with Ernst &amp; Young’s member firm in Pakistan. </w:t>
            </w:r>
            <w:r w:rsidRPr="005471E9">
              <w:rPr>
                <w:rStyle w:val="style14"/>
                <w:rFonts w:ascii="Arial" w:hAnsi="Arial" w:cs="Arial"/>
                <w:sz w:val="20"/>
                <w:szCs w:val="20"/>
              </w:rPr>
              <w:t>He is also involved in imparting corporate trainings.</w:t>
            </w:r>
          </w:p>
          <w:p w:rsidR="001C643C" w:rsidRPr="00F93409" w:rsidRDefault="001C643C" w:rsidP="009D208B">
            <w:pPr>
              <w:spacing w:afterLines="120" w:after="288" w:line="300" w:lineRule="auto"/>
              <w:jc w:val="both"/>
              <w:rPr>
                <w:rFonts w:ascii="Arial" w:hAnsi="Arial" w:cs="Arial"/>
                <w:b/>
                <w:bCs/>
                <w:color w:val="000000"/>
                <w:sz w:val="20"/>
                <w:szCs w:val="20"/>
              </w:rPr>
            </w:pPr>
            <w:r w:rsidRPr="00F93409">
              <w:rPr>
                <w:rFonts w:ascii="Arial" w:hAnsi="Arial" w:cs="Arial"/>
                <w:b/>
                <w:bCs/>
                <w:color w:val="000000"/>
                <w:sz w:val="20"/>
                <w:szCs w:val="20"/>
              </w:rPr>
              <w:t>UROOJ AHMED</w:t>
            </w:r>
          </w:p>
          <w:p w:rsidR="001C643C" w:rsidRPr="00F93409" w:rsidRDefault="001C643C" w:rsidP="009D208B">
            <w:pPr>
              <w:spacing w:afterLines="120" w:after="288" w:line="300" w:lineRule="auto"/>
              <w:jc w:val="both"/>
              <w:rPr>
                <w:rFonts w:ascii="Arial" w:hAnsi="Arial" w:cs="Arial"/>
                <w:color w:val="000000"/>
                <w:sz w:val="20"/>
                <w:szCs w:val="20"/>
              </w:rPr>
            </w:pPr>
            <w:r w:rsidRPr="00F93409">
              <w:rPr>
                <w:rFonts w:ascii="Arial" w:hAnsi="Arial" w:cs="Arial"/>
                <w:bCs/>
                <w:color w:val="000000"/>
                <w:sz w:val="20"/>
                <w:szCs w:val="20"/>
              </w:rPr>
              <w:t xml:space="preserve">Urooj, a </w:t>
            </w:r>
            <w:r w:rsidR="0068097B">
              <w:rPr>
                <w:rFonts w:ascii="Arial" w:hAnsi="Arial" w:cs="Arial"/>
                <w:bCs/>
                <w:color w:val="000000"/>
                <w:sz w:val="20"/>
                <w:szCs w:val="20"/>
              </w:rPr>
              <w:t xml:space="preserve">fellow member of Institute of </w:t>
            </w:r>
            <w:r w:rsidRPr="00F93409">
              <w:rPr>
                <w:rFonts w:ascii="Arial" w:hAnsi="Arial" w:cs="Arial"/>
                <w:bCs/>
                <w:color w:val="000000"/>
                <w:sz w:val="20"/>
                <w:szCs w:val="20"/>
              </w:rPr>
              <w:t xml:space="preserve">Chartered Accountant, </w:t>
            </w:r>
            <w:r w:rsidRPr="00F93409">
              <w:rPr>
                <w:rFonts w:ascii="Arial" w:hAnsi="Arial" w:cs="Arial"/>
                <w:color w:val="000000"/>
                <w:sz w:val="20"/>
                <w:szCs w:val="20"/>
              </w:rPr>
              <w:t xml:space="preserve">heads the Corporate Consulting and Accountancy Services Division. </w:t>
            </w:r>
          </w:p>
          <w:p w:rsidR="007778A6" w:rsidRDefault="001C643C" w:rsidP="009D208B">
            <w:pPr>
              <w:spacing w:afterLines="120" w:after="288" w:line="300" w:lineRule="auto"/>
              <w:jc w:val="both"/>
              <w:rPr>
                <w:rStyle w:val="style14"/>
                <w:rFonts w:ascii="Arial" w:hAnsi="Arial" w:cs="Arial"/>
                <w:color w:val="000000"/>
                <w:sz w:val="20"/>
                <w:szCs w:val="20"/>
              </w:rPr>
            </w:pPr>
            <w:r w:rsidRPr="00F93409">
              <w:rPr>
                <w:rFonts w:ascii="Arial" w:hAnsi="Arial" w:cs="Arial"/>
                <w:color w:val="000000"/>
                <w:sz w:val="20"/>
                <w:szCs w:val="20"/>
              </w:rPr>
              <w:t xml:space="preserve">Prior to </w:t>
            </w:r>
            <w:r w:rsidR="007778A6" w:rsidRPr="00F93409">
              <w:rPr>
                <w:rFonts w:ascii="Arial" w:hAnsi="Arial" w:cs="Arial"/>
                <w:color w:val="000000"/>
                <w:sz w:val="20"/>
                <w:szCs w:val="20"/>
              </w:rPr>
              <w:t>joining</w:t>
            </w:r>
            <w:r w:rsidR="007778A6">
              <w:rPr>
                <w:rFonts w:ascii="Arial" w:hAnsi="Arial" w:cs="Arial"/>
                <w:color w:val="000000"/>
                <w:sz w:val="20"/>
                <w:szCs w:val="20"/>
              </w:rPr>
              <w:t xml:space="preserve"> </w:t>
            </w:r>
            <w:r w:rsidRPr="00F93409">
              <w:rPr>
                <w:rFonts w:ascii="Arial" w:hAnsi="Arial" w:cs="Arial"/>
                <w:sz w:val="20"/>
                <w:szCs w:val="20"/>
              </w:rPr>
              <w:object w:dxaOrig="5564" w:dyaOrig="2565">
                <v:shape id="_x0000_i1028" type="#_x0000_t75" style="width:15pt;height:7.5pt" o:ole="">
                  <v:imagedata r:id="rId10" o:title=""/>
                </v:shape>
                <o:OLEObject Type="Embed" ProgID="PBrush" ShapeID="_x0000_i1028" DrawAspect="Content" ObjectID="_1589876331" r:id="rId15"/>
              </w:object>
            </w:r>
            <w:r w:rsidRPr="00F93409">
              <w:rPr>
                <w:rFonts w:ascii="Arial" w:hAnsi="Arial" w:cs="Arial"/>
                <w:sz w:val="20"/>
                <w:szCs w:val="20"/>
              </w:rPr>
              <w:t xml:space="preserve">, </w:t>
            </w:r>
            <w:r w:rsidRPr="00F93409">
              <w:rPr>
                <w:rFonts w:ascii="Arial" w:hAnsi="Arial" w:cs="Arial"/>
                <w:color w:val="000000"/>
                <w:sz w:val="20"/>
                <w:szCs w:val="20"/>
              </w:rPr>
              <w:t>Urooj served as Manager Examinations in the prestigious Institute of Chartered Accountants of Pakistan and was also associated with Ernst and Young’s member firm in Pakistan.</w:t>
            </w:r>
            <w:r w:rsidR="00357DE7" w:rsidRPr="00F93409">
              <w:rPr>
                <w:rFonts w:ascii="Arial" w:hAnsi="Arial" w:cs="Arial"/>
                <w:color w:val="000000"/>
                <w:sz w:val="20"/>
                <w:szCs w:val="20"/>
              </w:rPr>
              <w:t xml:space="preserve"> Urooj is also a member of the Institute of Internal Auditors - US.</w:t>
            </w:r>
            <w:r w:rsidR="007778A6">
              <w:rPr>
                <w:rFonts w:ascii="Arial" w:hAnsi="Arial" w:cs="Arial"/>
                <w:color w:val="000000"/>
                <w:sz w:val="20"/>
                <w:szCs w:val="20"/>
              </w:rPr>
              <w:t xml:space="preserve"> </w:t>
            </w:r>
            <w:r w:rsidR="007778A6" w:rsidRPr="007778A6">
              <w:rPr>
                <w:rStyle w:val="style14"/>
                <w:rFonts w:ascii="Arial" w:hAnsi="Arial" w:cs="Arial"/>
                <w:color w:val="000000"/>
                <w:sz w:val="20"/>
                <w:szCs w:val="20"/>
              </w:rPr>
              <w:t xml:space="preserve">He is also involved in imparting corporate </w:t>
            </w:r>
            <w:r w:rsidR="007778A6">
              <w:rPr>
                <w:rStyle w:val="style14"/>
                <w:rFonts w:ascii="Arial" w:hAnsi="Arial" w:cs="Arial"/>
                <w:color w:val="000000"/>
                <w:sz w:val="20"/>
                <w:szCs w:val="20"/>
              </w:rPr>
              <w:t>trainings.</w:t>
            </w:r>
          </w:p>
          <w:p w:rsidR="001C643C" w:rsidRPr="00F93409" w:rsidRDefault="001C643C" w:rsidP="009D208B">
            <w:pPr>
              <w:pStyle w:val="NormalArial"/>
              <w:spacing w:afterLines="120" w:after="288"/>
              <w:rPr>
                <w:color w:val="333333"/>
                <w:szCs w:val="20"/>
              </w:rPr>
            </w:pPr>
          </w:p>
        </w:tc>
        <w:tc>
          <w:tcPr>
            <w:tcW w:w="3000" w:type="dxa"/>
            <w:shd w:val="clear" w:color="auto" w:fill="auto"/>
          </w:tcPr>
          <w:p w:rsidR="001C643C" w:rsidRPr="00EA7372" w:rsidRDefault="001C643C" w:rsidP="009D208B">
            <w:pPr>
              <w:pStyle w:val="NormalArial"/>
              <w:spacing w:afterLines="120" w:after="288"/>
              <w:rPr>
                <w:bCs/>
                <w:color w:val="333333"/>
                <w:sz w:val="2"/>
                <w:szCs w:val="20"/>
              </w:rPr>
            </w:pPr>
          </w:p>
          <w:p w:rsidR="004313F4" w:rsidRPr="00EA7372" w:rsidRDefault="00E42149" w:rsidP="009D208B">
            <w:pPr>
              <w:pStyle w:val="NormalArial"/>
              <w:spacing w:afterLines="120" w:after="288"/>
              <w:rPr>
                <w:rStyle w:val="Strong"/>
                <w:rFonts w:ascii="Book Antiqua" w:hAnsi="Book Antiqua"/>
                <w:b/>
                <w:color w:val="333333"/>
                <w:szCs w:val="20"/>
              </w:rPr>
            </w:pPr>
            <w:r w:rsidRPr="00973234">
              <w:rPr>
                <w:b w:val="0"/>
                <w:bCs/>
              </w:rPr>
              <w:object w:dxaOrig="5564" w:dyaOrig="2565">
                <v:shape id="_x0000_i1029" type="#_x0000_t75" style="width:27pt;height:12pt" o:ole="" o:bullet="t">
                  <v:imagedata r:id="rId10" o:title=""/>
                </v:shape>
                <o:OLEObject Type="Embed" ProgID="PBrush" ShapeID="_x0000_i1029" DrawAspect="Content" ObjectID="_1589876332" r:id="rId16"/>
              </w:object>
            </w:r>
            <w:r>
              <w:rPr>
                <w:b w:val="0"/>
                <w:bCs/>
              </w:rPr>
              <w:t xml:space="preserve">  </w:t>
            </w:r>
            <w:r w:rsidR="004313F4" w:rsidRPr="00E42149">
              <w:rPr>
                <w:rStyle w:val="Strong"/>
                <w:b/>
                <w:color w:val="333333"/>
                <w:sz w:val="24"/>
                <w:szCs w:val="20"/>
              </w:rPr>
              <w:t>MISSION &amp; VISION</w:t>
            </w:r>
          </w:p>
          <w:p w:rsidR="004313F4" w:rsidRPr="00F93409" w:rsidRDefault="004313F4" w:rsidP="009D208B">
            <w:pPr>
              <w:spacing w:afterLines="120" w:after="288" w:line="300" w:lineRule="auto"/>
              <w:jc w:val="both"/>
              <w:rPr>
                <w:rFonts w:ascii="Arial" w:hAnsi="Arial" w:cs="Arial"/>
                <w:color w:val="000000"/>
                <w:sz w:val="20"/>
                <w:szCs w:val="20"/>
              </w:rPr>
            </w:pPr>
            <w:r w:rsidRPr="00F93409">
              <w:rPr>
                <w:rFonts w:ascii="Arial" w:hAnsi="Arial" w:cs="Arial"/>
                <w:color w:val="000000"/>
                <w:sz w:val="20"/>
                <w:szCs w:val="20"/>
              </w:rPr>
              <w:t xml:space="preserve">With the sole purpose to please Allah SubhanuaTa’ala, to provide excellence-driven solutions, to our clients helping their business to flourish to its maximum potential. </w:t>
            </w:r>
          </w:p>
          <w:p w:rsidR="004313F4" w:rsidRPr="00F93409" w:rsidRDefault="004313F4" w:rsidP="009D208B">
            <w:pPr>
              <w:spacing w:afterLines="120" w:after="288" w:line="300" w:lineRule="auto"/>
              <w:jc w:val="both"/>
              <w:rPr>
                <w:rFonts w:ascii="Arial" w:hAnsi="Arial" w:cs="Arial"/>
                <w:color w:val="000000"/>
                <w:sz w:val="20"/>
                <w:szCs w:val="20"/>
              </w:rPr>
            </w:pPr>
            <w:r w:rsidRPr="00F93409">
              <w:rPr>
                <w:rFonts w:ascii="Arial" w:hAnsi="Arial" w:cs="Arial"/>
                <w:color w:val="000000"/>
                <w:sz w:val="20"/>
                <w:szCs w:val="20"/>
              </w:rPr>
              <w:t xml:space="preserve">To constantly strive for excellence in all related activities by ensuring the highest quality, ethical and moral standards whilst building enduring relationship with clients by providing cost-efficient and highly professional services. </w:t>
            </w:r>
          </w:p>
          <w:p w:rsidR="004313F4" w:rsidRPr="00EA7372" w:rsidRDefault="004313F4" w:rsidP="009D208B">
            <w:pPr>
              <w:spacing w:afterLines="120" w:after="288" w:line="300" w:lineRule="auto"/>
              <w:jc w:val="both"/>
              <w:rPr>
                <w:rFonts w:ascii="Arial" w:hAnsi="Arial" w:cs="Arial"/>
                <w:b/>
                <w:bCs/>
                <w:color w:val="000000"/>
                <w:sz w:val="20"/>
                <w:szCs w:val="20"/>
              </w:rPr>
            </w:pPr>
            <w:r w:rsidRPr="00EA7372">
              <w:rPr>
                <w:rFonts w:ascii="Arial" w:hAnsi="Arial" w:cs="Arial"/>
                <w:b/>
                <w:bCs/>
                <w:color w:val="000000"/>
                <w:sz w:val="20"/>
                <w:szCs w:val="20"/>
              </w:rPr>
              <w:t>PHILOSOPHY &amp; CULTURE</w:t>
            </w:r>
          </w:p>
          <w:p w:rsidR="004313F4" w:rsidRPr="00F93409" w:rsidRDefault="004313F4" w:rsidP="009D208B">
            <w:pPr>
              <w:spacing w:afterLines="120" w:after="288" w:line="300" w:lineRule="auto"/>
              <w:jc w:val="both"/>
              <w:rPr>
                <w:rFonts w:ascii="Arial" w:hAnsi="Arial" w:cs="Arial"/>
                <w:color w:val="000000"/>
                <w:sz w:val="20"/>
                <w:szCs w:val="20"/>
              </w:rPr>
            </w:pPr>
            <w:r w:rsidRPr="00F93409">
              <w:rPr>
                <w:rFonts w:ascii="Arial" w:hAnsi="Arial" w:cs="Arial"/>
                <w:sz w:val="20"/>
                <w:szCs w:val="20"/>
              </w:rPr>
              <w:object w:dxaOrig="5564" w:dyaOrig="2565">
                <v:shape id="_x0000_i1030" type="#_x0000_t75" style="width:15pt;height:7.5pt" o:ole="">
                  <v:imagedata r:id="rId10" o:title=""/>
                </v:shape>
                <o:OLEObject Type="Embed" ProgID="PBrush" ShapeID="_x0000_i1030" DrawAspect="Content" ObjectID="_1589876333" r:id="rId17"/>
              </w:object>
            </w:r>
            <w:r w:rsidRPr="00F93409">
              <w:rPr>
                <w:rFonts w:ascii="Arial" w:hAnsi="Arial" w:cs="Arial"/>
                <w:b/>
                <w:bCs/>
                <w:color w:val="000080"/>
                <w:sz w:val="20"/>
                <w:szCs w:val="20"/>
              </w:rPr>
              <w:t xml:space="preserve"> </w:t>
            </w:r>
            <w:r w:rsidRPr="00F93409">
              <w:rPr>
                <w:rFonts w:ascii="Arial" w:hAnsi="Arial" w:cs="Arial"/>
                <w:color w:val="000000"/>
                <w:sz w:val="20"/>
                <w:szCs w:val="20"/>
              </w:rPr>
              <w:t xml:space="preserve">philosophy is based upon investing in a tradition of trust, understanding and solid studied solution provision. </w:t>
            </w:r>
          </w:p>
          <w:p w:rsidR="004313F4" w:rsidRPr="00F93409" w:rsidRDefault="004313F4" w:rsidP="009D208B">
            <w:pPr>
              <w:spacing w:afterLines="120" w:after="288" w:line="300" w:lineRule="auto"/>
              <w:jc w:val="both"/>
              <w:rPr>
                <w:rFonts w:ascii="Arial" w:hAnsi="Arial" w:cs="Arial"/>
                <w:color w:val="000000"/>
                <w:sz w:val="20"/>
                <w:szCs w:val="20"/>
              </w:rPr>
            </w:pPr>
            <w:r w:rsidRPr="00F93409">
              <w:rPr>
                <w:rFonts w:ascii="Arial" w:hAnsi="Arial" w:cs="Arial"/>
                <w:color w:val="000000"/>
                <w:sz w:val="20"/>
                <w:szCs w:val="20"/>
              </w:rPr>
              <w:t xml:space="preserve">We at </w:t>
            </w:r>
            <w:r w:rsidRPr="00F93409">
              <w:rPr>
                <w:rFonts w:ascii="Arial" w:hAnsi="Arial" w:cs="Arial"/>
                <w:sz w:val="20"/>
                <w:szCs w:val="20"/>
              </w:rPr>
              <w:object w:dxaOrig="5564" w:dyaOrig="2565">
                <v:shape id="_x0000_i1031" type="#_x0000_t75" style="width:15pt;height:7.5pt" o:ole="">
                  <v:imagedata r:id="rId10" o:title=""/>
                </v:shape>
                <o:OLEObject Type="Embed" ProgID="PBrush" ShapeID="_x0000_i1031" DrawAspect="Content" ObjectID="_1589876334" r:id="rId18"/>
              </w:object>
            </w:r>
            <w:r w:rsidRPr="00F93409">
              <w:rPr>
                <w:rFonts w:ascii="Arial" w:hAnsi="Arial" w:cs="Arial"/>
                <w:b/>
                <w:bCs/>
                <w:color w:val="000080"/>
                <w:sz w:val="20"/>
                <w:szCs w:val="20"/>
              </w:rPr>
              <w:t xml:space="preserve"> </w:t>
            </w:r>
            <w:r w:rsidRPr="00F93409">
              <w:rPr>
                <w:rFonts w:ascii="Arial" w:hAnsi="Arial" w:cs="Arial"/>
                <w:color w:val="000000"/>
                <w:sz w:val="20"/>
                <w:szCs w:val="20"/>
              </w:rPr>
              <w:t xml:space="preserve">stand firm in our belief that we are a family comprised of our clients and our personnel. By placing the clients’ interests first, they prosper. It is when our clients prosper that </w:t>
            </w:r>
            <w:r w:rsidRPr="00F93409">
              <w:rPr>
                <w:rFonts w:ascii="Arial" w:hAnsi="Arial" w:cs="Arial"/>
                <w:sz w:val="20"/>
                <w:szCs w:val="20"/>
              </w:rPr>
              <w:object w:dxaOrig="5564" w:dyaOrig="2565">
                <v:shape id="_x0000_i1032" type="#_x0000_t75" style="width:15pt;height:7.5pt" o:ole="">
                  <v:imagedata r:id="rId10" o:title=""/>
                </v:shape>
                <o:OLEObject Type="Embed" ProgID="PBrush" ShapeID="_x0000_i1032" DrawAspect="Content" ObjectID="_1589876335" r:id="rId19"/>
              </w:object>
            </w:r>
            <w:r w:rsidRPr="00F93409">
              <w:rPr>
                <w:rFonts w:ascii="Arial" w:hAnsi="Arial" w:cs="Arial"/>
                <w:color w:val="000000"/>
                <w:sz w:val="20"/>
                <w:szCs w:val="20"/>
              </w:rPr>
              <w:t xml:space="preserve"> prospers. </w:t>
            </w:r>
          </w:p>
          <w:p w:rsidR="001C643C" w:rsidRPr="00F93409" w:rsidRDefault="001C643C" w:rsidP="009D208B">
            <w:pPr>
              <w:pStyle w:val="NormalArial"/>
              <w:spacing w:afterLines="120" w:after="288"/>
              <w:rPr>
                <w:b w:val="0"/>
                <w:bCs/>
                <w:color w:val="000000"/>
                <w:szCs w:val="20"/>
              </w:rPr>
            </w:pPr>
          </w:p>
        </w:tc>
      </w:tr>
    </w:tbl>
    <w:p w:rsidR="00EB3F30" w:rsidRDefault="001C643C" w:rsidP="00EB3F30">
      <w:pPr>
        <w:rPr>
          <w:rFonts w:ascii="Arial" w:hAnsi="Arial" w:cs="Arial"/>
          <w:b/>
          <w:bCs/>
          <w:color w:val="003366"/>
        </w:rPr>
      </w:pPr>
      <w:r>
        <w:rPr>
          <w:rFonts w:ascii="Arial" w:hAnsi="Arial" w:cs="Arial"/>
          <w:b/>
          <w:bCs/>
          <w:sz w:val="4"/>
        </w:rPr>
        <w:br w:type="page"/>
      </w:r>
      <w:r w:rsidR="00EB3F30" w:rsidRPr="00973234">
        <w:rPr>
          <w:bCs/>
        </w:rPr>
        <w:object w:dxaOrig="5564" w:dyaOrig="2565">
          <v:shape id="_x0000_i1033" type="#_x0000_t75" style="width:27pt;height:12pt" o:ole="" o:bullet="t">
            <v:imagedata r:id="rId10" o:title=""/>
          </v:shape>
          <o:OLEObject Type="Embed" ProgID="PBrush" ShapeID="_x0000_i1033" DrawAspect="Content" ObjectID="_1589876336" r:id="rId20"/>
        </w:object>
      </w:r>
      <w:r w:rsidR="00EB3F30">
        <w:rPr>
          <w:rFonts w:ascii="Arial" w:hAnsi="Arial" w:cs="Arial"/>
          <w:b/>
          <w:bCs/>
          <w:color w:val="003366"/>
        </w:rPr>
        <w:t xml:space="preserve"> SERVICES </w:t>
      </w:r>
    </w:p>
    <w:p w:rsidR="00EB3F30" w:rsidRDefault="00EB3F30" w:rsidP="00EB3F30">
      <w:pPr>
        <w:spacing w:line="300" w:lineRule="auto"/>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3F3F3"/>
        <w:tblLook w:val="01E0" w:firstRow="1" w:lastRow="1" w:firstColumn="1" w:lastColumn="1" w:noHBand="0" w:noVBand="0"/>
      </w:tblPr>
      <w:tblGrid>
        <w:gridCol w:w="5023"/>
        <w:gridCol w:w="4860"/>
      </w:tblGrid>
      <w:tr w:rsidR="00EB3F30" w:rsidRPr="000D4771" w:rsidTr="00B5464E">
        <w:trPr>
          <w:trHeight w:val="2461"/>
          <w:tblCellSpacing w:w="20" w:type="dxa"/>
        </w:trPr>
        <w:tc>
          <w:tcPr>
            <w:tcW w:w="4963" w:type="dxa"/>
            <w:tcBorders>
              <w:top w:val="inset" w:sz="6" w:space="0" w:color="auto"/>
              <w:left w:val="inset" w:sz="6" w:space="0" w:color="auto"/>
              <w:bottom w:val="inset" w:sz="6" w:space="0" w:color="auto"/>
              <w:right w:val="inset" w:sz="6" w:space="0" w:color="auto"/>
            </w:tcBorders>
            <w:shd w:val="clear" w:color="auto" w:fill="auto"/>
          </w:tcPr>
          <w:p w:rsidR="00EB3F30" w:rsidRPr="000D4771" w:rsidRDefault="00EB3F30" w:rsidP="00B5464E">
            <w:pPr>
              <w:spacing w:line="300" w:lineRule="auto"/>
              <w:rPr>
                <w:rFonts w:ascii="Arial" w:hAnsi="Arial" w:cs="Arial"/>
                <w:b/>
                <w:color w:val="333333"/>
                <w:sz w:val="20"/>
                <w:szCs w:val="20"/>
              </w:rPr>
            </w:pPr>
          </w:p>
          <w:p w:rsidR="00EB3F30" w:rsidRPr="000D4771" w:rsidRDefault="00EB3F30" w:rsidP="00B5464E">
            <w:pPr>
              <w:spacing w:line="300" w:lineRule="auto"/>
              <w:jc w:val="center"/>
              <w:rPr>
                <w:rFonts w:ascii="Book Antiqua" w:hAnsi="Book Antiqua"/>
                <w:b/>
                <w:color w:val="003366"/>
                <w:sz w:val="20"/>
                <w:szCs w:val="20"/>
              </w:rPr>
            </w:pPr>
            <w:r w:rsidRPr="000D4771">
              <w:rPr>
                <w:rFonts w:ascii="Book Antiqua" w:hAnsi="Book Antiqua"/>
                <w:b/>
                <w:sz w:val="20"/>
                <w:szCs w:val="20"/>
              </w:rPr>
              <w:t>AUDIT AND ASSURANCE</w:t>
            </w:r>
          </w:p>
          <w:p w:rsidR="00EB3F30" w:rsidRPr="000D4771" w:rsidRDefault="00EB3F30" w:rsidP="00B5464E">
            <w:pPr>
              <w:numPr>
                <w:ilvl w:val="0"/>
                <w:numId w:val="32"/>
              </w:numPr>
              <w:tabs>
                <w:tab w:val="clear" w:pos="720"/>
              </w:tabs>
              <w:spacing w:before="100" w:beforeAutospacing="1" w:after="100" w:afterAutospacing="1" w:line="276" w:lineRule="auto"/>
              <w:ind w:left="450"/>
              <w:rPr>
                <w:rFonts w:ascii="Arial" w:hAnsi="Arial" w:cs="Arial"/>
                <w:sz w:val="20"/>
                <w:szCs w:val="20"/>
              </w:rPr>
            </w:pPr>
            <w:r w:rsidRPr="000D4771">
              <w:rPr>
                <w:rFonts w:ascii="Arial" w:hAnsi="Arial" w:cs="Arial"/>
                <w:sz w:val="20"/>
                <w:szCs w:val="20"/>
              </w:rPr>
              <w:t xml:space="preserve">Statutory Audits; </w:t>
            </w:r>
          </w:p>
          <w:p w:rsidR="00EB3F30" w:rsidRPr="000D4771" w:rsidRDefault="00EB3F30" w:rsidP="00B5464E">
            <w:pPr>
              <w:numPr>
                <w:ilvl w:val="0"/>
                <w:numId w:val="32"/>
              </w:numPr>
              <w:tabs>
                <w:tab w:val="clear" w:pos="720"/>
              </w:tabs>
              <w:spacing w:before="100" w:beforeAutospacing="1" w:after="100" w:afterAutospacing="1" w:line="276" w:lineRule="auto"/>
              <w:ind w:left="450"/>
              <w:rPr>
                <w:rFonts w:ascii="Arial" w:hAnsi="Arial" w:cs="Arial"/>
                <w:sz w:val="20"/>
                <w:szCs w:val="20"/>
              </w:rPr>
            </w:pPr>
            <w:r w:rsidRPr="000D4771">
              <w:rPr>
                <w:rFonts w:ascii="Arial" w:hAnsi="Arial" w:cs="Arial"/>
                <w:sz w:val="20"/>
                <w:szCs w:val="20"/>
              </w:rPr>
              <w:t>Internal Control System Reviews;</w:t>
            </w:r>
          </w:p>
          <w:p w:rsidR="00EB3F30" w:rsidRPr="000D4771" w:rsidRDefault="00EB3F30" w:rsidP="00B5464E">
            <w:pPr>
              <w:numPr>
                <w:ilvl w:val="0"/>
                <w:numId w:val="32"/>
              </w:numPr>
              <w:tabs>
                <w:tab w:val="clear" w:pos="720"/>
              </w:tabs>
              <w:spacing w:before="100" w:beforeAutospacing="1" w:after="100" w:afterAutospacing="1" w:line="276" w:lineRule="auto"/>
              <w:ind w:left="450"/>
              <w:rPr>
                <w:rFonts w:ascii="Arial" w:hAnsi="Arial" w:cs="Arial"/>
                <w:sz w:val="20"/>
                <w:szCs w:val="20"/>
              </w:rPr>
            </w:pPr>
            <w:r w:rsidRPr="000D4771">
              <w:rPr>
                <w:rFonts w:ascii="Arial" w:hAnsi="Arial" w:cs="Arial"/>
                <w:sz w:val="20"/>
                <w:szCs w:val="20"/>
              </w:rPr>
              <w:t xml:space="preserve">Internal Audits: </w:t>
            </w:r>
          </w:p>
          <w:p w:rsidR="00EB3F30" w:rsidRPr="000D4771" w:rsidRDefault="00EB3F30" w:rsidP="00B5464E">
            <w:pPr>
              <w:numPr>
                <w:ilvl w:val="1"/>
                <w:numId w:val="32"/>
              </w:numPr>
              <w:tabs>
                <w:tab w:val="clear" w:pos="1440"/>
              </w:tabs>
              <w:spacing w:before="100" w:beforeAutospacing="1" w:after="100" w:afterAutospacing="1" w:line="276" w:lineRule="auto"/>
              <w:ind w:left="810"/>
              <w:rPr>
                <w:rFonts w:ascii="Arial" w:hAnsi="Arial" w:cs="Arial"/>
                <w:sz w:val="20"/>
                <w:szCs w:val="20"/>
              </w:rPr>
            </w:pPr>
            <w:r w:rsidRPr="000D4771">
              <w:rPr>
                <w:rFonts w:ascii="Arial" w:hAnsi="Arial" w:cs="Arial"/>
                <w:sz w:val="20"/>
                <w:szCs w:val="20"/>
              </w:rPr>
              <w:t>Financial Audits;</w:t>
            </w:r>
          </w:p>
          <w:p w:rsidR="00EB3F30" w:rsidRPr="000D4771" w:rsidRDefault="00EB3F30" w:rsidP="00B5464E">
            <w:pPr>
              <w:numPr>
                <w:ilvl w:val="1"/>
                <w:numId w:val="32"/>
              </w:numPr>
              <w:tabs>
                <w:tab w:val="clear" w:pos="1440"/>
              </w:tabs>
              <w:spacing w:before="100" w:beforeAutospacing="1" w:after="100" w:afterAutospacing="1" w:line="276" w:lineRule="auto"/>
              <w:ind w:left="810"/>
              <w:rPr>
                <w:rFonts w:ascii="Arial" w:hAnsi="Arial" w:cs="Arial"/>
                <w:sz w:val="20"/>
                <w:szCs w:val="20"/>
              </w:rPr>
            </w:pPr>
            <w:r w:rsidRPr="000D4771">
              <w:rPr>
                <w:rFonts w:ascii="Arial" w:hAnsi="Arial" w:cs="Arial"/>
                <w:sz w:val="20"/>
                <w:szCs w:val="20"/>
              </w:rPr>
              <w:t>Operational Audits;</w:t>
            </w:r>
          </w:p>
          <w:p w:rsidR="00EB3F30" w:rsidRPr="000D4771" w:rsidRDefault="00EB3F30" w:rsidP="00B5464E">
            <w:pPr>
              <w:numPr>
                <w:ilvl w:val="1"/>
                <w:numId w:val="32"/>
              </w:numPr>
              <w:tabs>
                <w:tab w:val="clear" w:pos="1440"/>
              </w:tabs>
              <w:spacing w:before="100" w:beforeAutospacing="1" w:after="100" w:afterAutospacing="1" w:line="276" w:lineRule="auto"/>
              <w:ind w:left="810"/>
              <w:rPr>
                <w:rFonts w:ascii="Arial" w:hAnsi="Arial" w:cs="Arial"/>
                <w:sz w:val="20"/>
                <w:szCs w:val="20"/>
              </w:rPr>
            </w:pPr>
            <w:r w:rsidRPr="000D4771">
              <w:rPr>
                <w:rFonts w:ascii="Arial" w:hAnsi="Arial" w:cs="Arial"/>
                <w:sz w:val="20"/>
                <w:szCs w:val="20"/>
              </w:rPr>
              <w:t>Grant Audits;</w:t>
            </w:r>
          </w:p>
          <w:p w:rsidR="00EB3F30" w:rsidRPr="000D4771" w:rsidRDefault="00EB3F30" w:rsidP="00B5464E">
            <w:pPr>
              <w:numPr>
                <w:ilvl w:val="1"/>
                <w:numId w:val="32"/>
              </w:numPr>
              <w:tabs>
                <w:tab w:val="clear" w:pos="1440"/>
              </w:tabs>
              <w:spacing w:before="100" w:beforeAutospacing="1" w:after="100" w:afterAutospacing="1" w:line="276" w:lineRule="auto"/>
              <w:ind w:left="810"/>
              <w:rPr>
                <w:rFonts w:ascii="Arial" w:hAnsi="Arial" w:cs="Arial"/>
                <w:sz w:val="20"/>
                <w:szCs w:val="20"/>
              </w:rPr>
            </w:pPr>
            <w:r w:rsidRPr="000D4771">
              <w:rPr>
                <w:rFonts w:ascii="Arial" w:hAnsi="Arial" w:cs="Arial"/>
                <w:sz w:val="20"/>
                <w:szCs w:val="20"/>
              </w:rPr>
              <w:t>Project Audits;</w:t>
            </w:r>
          </w:p>
          <w:p w:rsidR="00EB3F30" w:rsidRPr="000D4771" w:rsidRDefault="00EB3F30" w:rsidP="00B5464E">
            <w:pPr>
              <w:numPr>
                <w:ilvl w:val="1"/>
                <w:numId w:val="32"/>
              </w:numPr>
              <w:tabs>
                <w:tab w:val="clear" w:pos="1440"/>
              </w:tabs>
              <w:spacing w:before="100" w:beforeAutospacing="1" w:after="100" w:afterAutospacing="1" w:line="276" w:lineRule="auto"/>
              <w:ind w:left="810"/>
              <w:rPr>
                <w:rFonts w:ascii="Arial" w:hAnsi="Arial" w:cs="Arial"/>
                <w:sz w:val="20"/>
                <w:szCs w:val="20"/>
              </w:rPr>
            </w:pPr>
            <w:r w:rsidRPr="000D4771">
              <w:rPr>
                <w:rFonts w:ascii="Arial" w:hAnsi="Arial" w:cs="Arial"/>
                <w:sz w:val="20"/>
                <w:szCs w:val="20"/>
              </w:rPr>
              <w:t>Compliance Audits;</w:t>
            </w:r>
          </w:p>
          <w:p w:rsidR="00EB3F30" w:rsidRPr="000D4771" w:rsidRDefault="00EB3F30" w:rsidP="00B5464E">
            <w:pPr>
              <w:numPr>
                <w:ilvl w:val="1"/>
                <w:numId w:val="32"/>
              </w:numPr>
              <w:tabs>
                <w:tab w:val="clear" w:pos="1440"/>
              </w:tabs>
              <w:spacing w:before="100" w:beforeAutospacing="1" w:after="100" w:afterAutospacing="1" w:line="276" w:lineRule="auto"/>
              <w:ind w:left="810"/>
              <w:rPr>
                <w:rFonts w:ascii="Arial" w:hAnsi="Arial" w:cs="Arial"/>
                <w:sz w:val="20"/>
                <w:szCs w:val="20"/>
              </w:rPr>
            </w:pPr>
            <w:r w:rsidRPr="000D4771">
              <w:rPr>
                <w:rFonts w:ascii="Arial" w:hAnsi="Arial" w:cs="Arial"/>
                <w:sz w:val="20"/>
                <w:szCs w:val="20"/>
              </w:rPr>
              <w:t>Investigative Audits;</w:t>
            </w:r>
          </w:p>
          <w:p w:rsidR="00EB3F30" w:rsidRPr="000D4771" w:rsidRDefault="00EB3F30" w:rsidP="00B5464E">
            <w:pPr>
              <w:numPr>
                <w:ilvl w:val="1"/>
                <w:numId w:val="32"/>
              </w:numPr>
              <w:tabs>
                <w:tab w:val="clear" w:pos="1440"/>
              </w:tabs>
              <w:spacing w:before="100" w:beforeAutospacing="1" w:after="100" w:afterAutospacing="1" w:line="276" w:lineRule="auto"/>
              <w:ind w:left="810"/>
              <w:rPr>
                <w:rFonts w:ascii="Arial" w:hAnsi="Arial" w:cs="Arial"/>
                <w:sz w:val="20"/>
                <w:szCs w:val="20"/>
              </w:rPr>
            </w:pPr>
            <w:r w:rsidRPr="000D4771">
              <w:rPr>
                <w:rFonts w:ascii="Arial" w:hAnsi="Arial" w:cs="Arial"/>
                <w:sz w:val="20"/>
                <w:szCs w:val="20"/>
              </w:rPr>
              <w:t xml:space="preserve">Due Diligence. </w:t>
            </w:r>
          </w:p>
          <w:p w:rsidR="00EB3F30" w:rsidRPr="000D4771" w:rsidRDefault="00EB3F30" w:rsidP="00B5464E">
            <w:pPr>
              <w:numPr>
                <w:ilvl w:val="0"/>
                <w:numId w:val="32"/>
              </w:numPr>
              <w:tabs>
                <w:tab w:val="clear" w:pos="720"/>
              </w:tabs>
              <w:spacing w:before="100" w:beforeAutospacing="1" w:after="100" w:afterAutospacing="1" w:line="276" w:lineRule="auto"/>
              <w:ind w:left="450"/>
              <w:rPr>
                <w:rFonts w:ascii="Arial" w:hAnsi="Arial" w:cs="Arial"/>
                <w:sz w:val="20"/>
                <w:szCs w:val="20"/>
              </w:rPr>
            </w:pPr>
            <w:r w:rsidRPr="000D4771">
              <w:rPr>
                <w:rFonts w:ascii="Arial" w:hAnsi="Arial" w:cs="Arial"/>
                <w:sz w:val="20"/>
                <w:szCs w:val="20"/>
              </w:rPr>
              <w:t>Compilation, review and validation of prospective financial statements;</w:t>
            </w:r>
          </w:p>
          <w:p w:rsidR="00EB3F30" w:rsidRPr="000D4771" w:rsidRDefault="00EB3F30" w:rsidP="00B5464E">
            <w:pPr>
              <w:numPr>
                <w:ilvl w:val="0"/>
                <w:numId w:val="32"/>
              </w:numPr>
              <w:tabs>
                <w:tab w:val="clear" w:pos="720"/>
              </w:tabs>
              <w:spacing w:before="100" w:beforeAutospacing="1" w:after="100" w:afterAutospacing="1" w:line="276" w:lineRule="auto"/>
              <w:ind w:left="450"/>
              <w:rPr>
                <w:rFonts w:ascii="Arial" w:hAnsi="Arial" w:cs="Arial"/>
                <w:sz w:val="20"/>
                <w:szCs w:val="20"/>
              </w:rPr>
            </w:pPr>
            <w:r w:rsidRPr="000D4771">
              <w:rPr>
                <w:rFonts w:ascii="Arial" w:hAnsi="Arial" w:cs="Arial"/>
                <w:sz w:val="20"/>
                <w:szCs w:val="20"/>
              </w:rPr>
              <w:t>Regulatory Audits and Compliance Review;</w:t>
            </w:r>
          </w:p>
          <w:p w:rsidR="00EB3F30" w:rsidRPr="000D4771" w:rsidRDefault="00EB3F30" w:rsidP="00B5464E">
            <w:pPr>
              <w:numPr>
                <w:ilvl w:val="0"/>
                <w:numId w:val="32"/>
              </w:numPr>
              <w:tabs>
                <w:tab w:val="clear" w:pos="720"/>
              </w:tabs>
              <w:spacing w:before="100" w:beforeAutospacing="1" w:after="100" w:afterAutospacing="1" w:line="276" w:lineRule="auto"/>
              <w:ind w:left="450"/>
              <w:rPr>
                <w:rFonts w:ascii="Arial" w:hAnsi="Arial" w:cs="Arial"/>
                <w:sz w:val="20"/>
                <w:szCs w:val="20"/>
              </w:rPr>
            </w:pPr>
            <w:r w:rsidRPr="000D4771">
              <w:rPr>
                <w:rFonts w:ascii="Arial" w:hAnsi="Arial" w:cs="Arial"/>
                <w:sz w:val="20"/>
                <w:szCs w:val="20"/>
              </w:rPr>
              <w:t>Corporate Investigations and Business Fraud Risk Services.</w:t>
            </w:r>
          </w:p>
          <w:p w:rsidR="00EB3F30" w:rsidRPr="000D4771" w:rsidRDefault="00EB3F30" w:rsidP="00B5464E">
            <w:pPr>
              <w:tabs>
                <w:tab w:val="num" w:pos="197"/>
              </w:tabs>
              <w:spacing w:line="300" w:lineRule="auto"/>
              <w:ind w:left="197" w:hanging="197"/>
              <w:jc w:val="center"/>
              <w:rPr>
                <w:rFonts w:ascii="Book Antiqua" w:hAnsi="Book Antiqua"/>
                <w:b/>
                <w:sz w:val="20"/>
                <w:szCs w:val="20"/>
              </w:rPr>
            </w:pPr>
            <w:r w:rsidRPr="000D4771">
              <w:rPr>
                <w:rFonts w:ascii="Book Antiqua" w:hAnsi="Book Antiqua"/>
                <w:b/>
                <w:sz w:val="20"/>
                <w:szCs w:val="20"/>
              </w:rPr>
              <w:t>ACCOUNTANCY SERVICES</w:t>
            </w:r>
          </w:p>
          <w:p w:rsidR="00EB3F30" w:rsidRPr="000D4771" w:rsidRDefault="00EB3F30" w:rsidP="00B5464E">
            <w:pPr>
              <w:numPr>
                <w:ilvl w:val="0"/>
                <w:numId w:val="33"/>
              </w:numPr>
              <w:tabs>
                <w:tab w:val="clear" w:pos="720"/>
              </w:tabs>
              <w:spacing w:before="100" w:beforeAutospacing="1" w:after="100" w:afterAutospacing="1" w:line="276" w:lineRule="auto"/>
              <w:ind w:left="450"/>
              <w:rPr>
                <w:rFonts w:ascii="Arial" w:hAnsi="Arial" w:cs="Arial"/>
                <w:sz w:val="20"/>
                <w:szCs w:val="20"/>
              </w:rPr>
            </w:pPr>
            <w:r w:rsidRPr="000D4771">
              <w:rPr>
                <w:rFonts w:ascii="Arial" w:hAnsi="Arial" w:cs="Arial"/>
                <w:sz w:val="20"/>
                <w:szCs w:val="20"/>
              </w:rPr>
              <w:t>Bookkeeping;</w:t>
            </w:r>
          </w:p>
          <w:p w:rsidR="00EB3F30" w:rsidRPr="000D4771" w:rsidRDefault="00EB3F30" w:rsidP="00B5464E">
            <w:pPr>
              <w:numPr>
                <w:ilvl w:val="0"/>
                <w:numId w:val="33"/>
              </w:numPr>
              <w:tabs>
                <w:tab w:val="clear" w:pos="720"/>
              </w:tabs>
              <w:spacing w:before="100" w:beforeAutospacing="1" w:after="100" w:afterAutospacing="1" w:line="276" w:lineRule="auto"/>
              <w:ind w:left="450"/>
              <w:rPr>
                <w:rFonts w:ascii="Arial" w:hAnsi="Arial" w:cs="Arial"/>
                <w:sz w:val="20"/>
                <w:szCs w:val="20"/>
              </w:rPr>
            </w:pPr>
            <w:r w:rsidRPr="000D4771">
              <w:rPr>
                <w:rFonts w:ascii="Arial" w:hAnsi="Arial" w:cs="Arial"/>
                <w:sz w:val="20"/>
                <w:szCs w:val="20"/>
              </w:rPr>
              <w:t>Payroll preparation and related services;</w:t>
            </w:r>
          </w:p>
          <w:p w:rsidR="00EB3F30" w:rsidRPr="000D4771" w:rsidRDefault="00EB3F30" w:rsidP="00B5464E">
            <w:pPr>
              <w:numPr>
                <w:ilvl w:val="0"/>
                <w:numId w:val="33"/>
              </w:numPr>
              <w:tabs>
                <w:tab w:val="clear" w:pos="720"/>
              </w:tabs>
              <w:spacing w:before="100" w:beforeAutospacing="1" w:after="100" w:afterAutospacing="1" w:line="276" w:lineRule="auto"/>
              <w:ind w:left="450"/>
              <w:rPr>
                <w:rFonts w:ascii="Arial" w:hAnsi="Arial" w:cs="Arial"/>
                <w:sz w:val="20"/>
                <w:szCs w:val="20"/>
              </w:rPr>
            </w:pPr>
            <w:r w:rsidRPr="000D4771">
              <w:rPr>
                <w:rFonts w:ascii="Arial" w:hAnsi="Arial" w:cs="Arial"/>
                <w:sz w:val="20"/>
                <w:szCs w:val="20"/>
              </w:rPr>
              <w:t>Processing high-volume transactions;</w:t>
            </w:r>
          </w:p>
          <w:p w:rsidR="00EB3F30" w:rsidRPr="000D4771" w:rsidRDefault="00EB3F30" w:rsidP="00B5464E">
            <w:pPr>
              <w:numPr>
                <w:ilvl w:val="0"/>
                <w:numId w:val="33"/>
              </w:numPr>
              <w:tabs>
                <w:tab w:val="clear" w:pos="720"/>
              </w:tabs>
              <w:spacing w:before="100" w:beforeAutospacing="1" w:after="100" w:afterAutospacing="1" w:line="276" w:lineRule="auto"/>
              <w:ind w:left="450"/>
              <w:rPr>
                <w:rFonts w:ascii="Arial" w:hAnsi="Arial" w:cs="Arial"/>
                <w:sz w:val="20"/>
                <w:szCs w:val="20"/>
              </w:rPr>
            </w:pPr>
            <w:r w:rsidRPr="000D4771">
              <w:rPr>
                <w:rFonts w:ascii="Arial" w:hAnsi="Arial" w:cs="Arial"/>
                <w:sz w:val="20"/>
                <w:szCs w:val="20"/>
              </w:rPr>
              <w:t>Opinion and counseling on accounting matters;</w:t>
            </w:r>
          </w:p>
          <w:p w:rsidR="00EB3F30" w:rsidRPr="000D4771" w:rsidRDefault="00EB3F30" w:rsidP="00B5464E">
            <w:pPr>
              <w:numPr>
                <w:ilvl w:val="0"/>
                <w:numId w:val="33"/>
              </w:numPr>
              <w:tabs>
                <w:tab w:val="clear" w:pos="720"/>
              </w:tabs>
              <w:spacing w:before="100" w:beforeAutospacing="1" w:after="100" w:afterAutospacing="1" w:line="276" w:lineRule="auto"/>
              <w:ind w:left="450"/>
              <w:rPr>
                <w:rFonts w:ascii="Arial" w:hAnsi="Arial" w:cs="Arial"/>
                <w:sz w:val="20"/>
                <w:szCs w:val="20"/>
              </w:rPr>
            </w:pPr>
            <w:r w:rsidRPr="000D4771">
              <w:rPr>
                <w:rFonts w:ascii="Arial" w:hAnsi="Arial" w:cs="Arial"/>
                <w:sz w:val="20"/>
                <w:szCs w:val="20"/>
              </w:rPr>
              <w:t>Designing and implementation of Accounting System including training of organization's accounting personnel;</w:t>
            </w:r>
          </w:p>
          <w:p w:rsidR="00EB3F30" w:rsidRPr="000D4771" w:rsidRDefault="00EB3F30" w:rsidP="00B5464E">
            <w:pPr>
              <w:numPr>
                <w:ilvl w:val="0"/>
                <w:numId w:val="33"/>
              </w:numPr>
              <w:tabs>
                <w:tab w:val="clear" w:pos="720"/>
              </w:tabs>
              <w:spacing w:before="100" w:beforeAutospacing="1" w:after="100" w:afterAutospacing="1" w:line="276" w:lineRule="auto"/>
              <w:ind w:left="450"/>
              <w:rPr>
                <w:rFonts w:ascii="Arial" w:hAnsi="Arial" w:cs="Arial"/>
                <w:sz w:val="20"/>
                <w:szCs w:val="20"/>
              </w:rPr>
            </w:pPr>
            <w:r w:rsidRPr="000D4771">
              <w:rPr>
                <w:rFonts w:ascii="Arial" w:hAnsi="Arial" w:cs="Arial"/>
                <w:sz w:val="20"/>
                <w:szCs w:val="20"/>
              </w:rPr>
              <w:t>Drafting / compiling Accounting Policies and Procedures;</w:t>
            </w:r>
          </w:p>
          <w:p w:rsidR="00EB3F30" w:rsidRPr="000D4771" w:rsidRDefault="00EB3F30" w:rsidP="00B5464E">
            <w:pPr>
              <w:numPr>
                <w:ilvl w:val="0"/>
                <w:numId w:val="33"/>
              </w:numPr>
              <w:tabs>
                <w:tab w:val="clear" w:pos="720"/>
              </w:tabs>
              <w:spacing w:before="100" w:beforeAutospacing="1" w:after="100" w:afterAutospacing="1" w:line="276" w:lineRule="auto"/>
              <w:ind w:left="450"/>
              <w:rPr>
                <w:rFonts w:ascii="Arial" w:hAnsi="Arial" w:cs="Arial"/>
                <w:sz w:val="20"/>
                <w:szCs w:val="20"/>
              </w:rPr>
            </w:pPr>
            <w:r w:rsidRPr="000D4771">
              <w:rPr>
                <w:rFonts w:ascii="Arial" w:hAnsi="Arial" w:cs="Arial"/>
                <w:sz w:val="20"/>
                <w:szCs w:val="20"/>
              </w:rPr>
              <w:t>Secondment / deputation of accounting personnel;</w:t>
            </w:r>
          </w:p>
          <w:p w:rsidR="00EB3F30" w:rsidRDefault="00EB3F30" w:rsidP="00B5464E">
            <w:pPr>
              <w:numPr>
                <w:ilvl w:val="0"/>
                <w:numId w:val="33"/>
              </w:numPr>
              <w:tabs>
                <w:tab w:val="clear" w:pos="720"/>
              </w:tabs>
              <w:spacing w:before="100" w:beforeAutospacing="1" w:after="100" w:afterAutospacing="1" w:line="276" w:lineRule="auto"/>
              <w:ind w:left="450"/>
              <w:rPr>
                <w:rFonts w:ascii="Arial" w:hAnsi="Arial" w:cs="Arial"/>
                <w:sz w:val="20"/>
                <w:szCs w:val="20"/>
              </w:rPr>
            </w:pPr>
            <w:r w:rsidRPr="000D4771">
              <w:rPr>
                <w:rFonts w:ascii="Arial" w:hAnsi="Arial" w:cs="Arial"/>
                <w:sz w:val="20"/>
                <w:szCs w:val="20"/>
              </w:rPr>
              <w:t>Facilitating implementation of new computerized accounting system or shifting from existing one to a new one.</w:t>
            </w:r>
          </w:p>
          <w:p w:rsidR="00EB3F30" w:rsidRPr="000D4771" w:rsidRDefault="00EB3F30" w:rsidP="00EB3F30">
            <w:pPr>
              <w:spacing w:before="100" w:beforeAutospacing="1" w:after="100" w:afterAutospacing="1" w:line="276" w:lineRule="auto"/>
              <w:ind w:left="360"/>
              <w:rPr>
                <w:rFonts w:ascii="Arial" w:hAnsi="Arial" w:cs="Arial"/>
                <w:sz w:val="20"/>
                <w:szCs w:val="20"/>
              </w:rPr>
            </w:pPr>
          </w:p>
        </w:tc>
        <w:tc>
          <w:tcPr>
            <w:tcW w:w="4800" w:type="dxa"/>
            <w:tcBorders>
              <w:top w:val="inset" w:sz="6" w:space="0" w:color="auto"/>
              <w:left w:val="inset" w:sz="6" w:space="0" w:color="auto"/>
              <w:bottom w:val="inset" w:sz="6" w:space="0" w:color="auto"/>
              <w:right w:val="inset" w:sz="6" w:space="0" w:color="auto"/>
            </w:tcBorders>
            <w:shd w:val="clear" w:color="auto" w:fill="auto"/>
          </w:tcPr>
          <w:p w:rsidR="00EB3F30" w:rsidRPr="000D4771" w:rsidRDefault="00EB3F30" w:rsidP="00B5464E">
            <w:pPr>
              <w:spacing w:line="300" w:lineRule="auto"/>
              <w:rPr>
                <w:rFonts w:ascii="Arial" w:hAnsi="Arial"/>
                <w:b/>
                <w:sz w:val="20"/>
                <w:szCs w:val="20"/>
              </w:rPr>
            </w:pPr>
          </w:p>
          <w:p w:rsidR="00EB3F30" w:rsidRPr="000D4771" w:rsidRDefault="00EB3F30" w:rsidP="00B5464E">
            <w:pPr>
              <w:spacing w:line="300" w:lineRule="auto"/>
              <w:jc w:val="center"/>
              <w:rPr>
                <w:rFonts w:ascii="Book Antiqua" w:hAnsi="Book Antiqua"/>
                <w:b/>
                <w:color w:val="003366"/>
                <w:sz w:val="20"/>
                <w:szCs w:val="20"/>
              </w:rPr>
            </w:pPr>
            <w:r w:rsidRPr="000D4771">
              <w:rPr>
                <w:rFonts w:ascii="Book Antiqua" w:hAnsi="Book Antiqua"/>
                <w:b/>
                <w:sz w:val="20"/>
                <w:szCs w:val="20"/>
              </w:rPr>
              <w:t>CORPORATE CONSULTING</w:t>
            </w:r>
          </w:p>
          <w:p w:rsidR="00EB3F30" w:rsidRPr="000D4771" w:rsidRDefault="00EB3F30" w:rsidP="00B5464E">
            <w:pPr>
              <w:spacing w:line="300" w:lineRule="auto"/>
              <w:rPr>
                <w:rFonts w:ascii="Arial" w:hAnsi="Arial"/>
                <w:b/>
                <w:sz w:val="20"/>
                <w:szCs w:val="20"/>
              </w:rPr>
            </w:pPr>
          </w:p>
          <w:p w:rsidR="00EB3F30" w:rsidRPr="000D4771" w:rsidRDefault="00EB3F30" w:rsidP="00B5464E">
            <w:pPr>
              <w:numPr>
                <w:ilvl w:val="0"/>
                <w:numId w:val="26"/>
              </w:numPr>
              <w:tabs>
                <w:tab w:val="clear" w:pos="360"/>
              </w:tabs>
              <w:spacing w:line="300" w:lineRule="auto"/>
              <w:ind w:left="230" w:hanging="230"/>
              <w:rPr>
                <w:rFonts w:ascii="Arial" w:hAnsi="Arial"/>
                <w:sz w:val="20"/>
                <w:szCs w:val="20"/>
              </w:rPr>
            </w:pPr>
            <w:r w:rsidRPr="000D4771">
              <w:rPr>
                <w:rFonts w:ascii="Arial" w:hAnsi="Arial"/>
                <w:sz w:val="20"/>
                <w:szCs w:val="20"/>
              </w:rPr>
              <w:t>Incorporation related services including drafting of Memorandum and Articles of Association;</w:t>
            </w:r>
          </w:p>
          <w:p w:rsidR="00EB3F30" w:rsidRPr="000D4771" w:rsidRDefault="00EB3F30" w:rsidP="00B5464E">
            <w:pPr>
              <w:numPr>
                <w:ilvl w:val="0"/>
                <w:numId w:val="26"/>
              </w:numPr>
              <w:tabs>
                <w:tab w:val="clear" w:pos="360"/>
              </w:tabs>
              <w:spacing w:line="300" w:lineRule="auto"/>
              <w:ind w:left="230" w:hanging="230"/>
              <w:rPr>
                <w:rFonts w:ascii="Arial" w:hAnsi="Arial"/>
                <w:sz w:val="20"/>
                <w:szCs w:val="20"/>
              </w:rPr>
            </w:pPr>
            <w:r w:rsidRPr="000D4771">
              <w:rPr>
                <w:rFonts w:ascii="Arial" w:hAnsi="Arial"/>
                <w:sz w:val="20"/>
                <w:szCs w:val="20"/>
              </w:rPr>
              <w:t>Preparation / submission of periodical returns as required under the Companies Ordinance, 1984;</w:t>
            </w:r>
          </w:p>
          <w:p w:rsidR="00EB3F30" w:rsidRPr="000D4771" w:rsidRDefault="00EB3F30" w:rsidP="00B5464E">
            <w:pPr>
              <w:numPr>
                <w:ilvl w:val="0"/>
                <w:numId w:val="26"/>
              </w:numPr>
              <w:tabs>
                <w:tab w:val="clear" w:pos="360"/>
              </w:tabs>
              <w:spacing w:line="300" w:lineRule="auto"/>
              <w:ind w:left="230" w:hanging="230"/>
              <w:rPr>
                <w:rFonts w:ascii="Arial" w:hAnsi="Arial"/>
                <w:sz w:val="20"/>
                <w:szCs w:val="20"/>
              </w:rPr>
            </w:pPr>
            <w:r w:rsidRPr="000D4771">
              <w:rPr>
                <w:rFonts w:ascii="Arial" w:hAnsi="Arial"/>
                <w:sz w:val="20"/>
                <w:szCs w:val="20"/>
              </w:rPr>
              <w:t>Winding up of companies;</w:t>
            </w:r>
          </w:p>
          <w:p w:rsidR="00EB3F30" w:rsidRPr="000D4771" w:rsidRDefault="00EB3F30" w:rsidP="00B5464E">
            <w:pPr>
              <w:numPr>
                <w:ilvl w:val="0"/>
                <w:numId w:val="26"/>
              </w:numPr>
              <w:tabs>
                <w:tab w:val="clear" w:pos="360"/>
              </w:tabs>
              <w:spacing w:line="300" w:lineRule="auto"/>
              <w:ind w:left="230" w:hanging="230"/>
              <w:rPr>
                <w:rFonts w:ascii="Arial" w:hAnsi="Arial"/>
                <w:b/>
                <w:sz w:val="20"/>
                <w:szCs w:val="20"/>
              </w:rPr>
            </w:pPr>
            <w:r w:rsidRPr="000D4771">
              <w:rPr>
                <w:rFonts w:ascii="Arial" w:hAnsi="Arial"/>
                <w:sz w:val="20"/>
                <w:szCs w:val="20"/>
              </w:rPr>
              <w:t>Facilitating in foreign investment related matters including coordination with the Board of Investment and preparation/submission of required documents;</w:t>
            </w:r>
          </w:p>
          <w:p w:rsidR="00EB3F30" w:rsidRPr="005471E9" w:rsidRDefault="00EB3F30" w:rsidP="00B5464E">
            <w:pPr>
              <w:numPr>
                <w:ilvl w:val="0"/>
                <w:numId w:val="26"/>
              </w:numPr>
              <w:tabs>
                <w:tab w:val="clear" w:pos="360"/>
              </w:tabs>
              <w:spacing w:line="300" w:lineRule="auto"/>
              <w:ind w:left="230" w:hanging="230"/>
              <w:rPr>
                <w:rFonts w:ascii="Arial" w:hAnsi="Arial"/>
                <w:b/>
                <w:sz w:val="20"/>
                <w:szCs w:val="20"/>
              </w:rPr>
            </w:pPr>
            <w:r w:rsidRPr="005471E9">
              <w:rPr>
                <w:rFonts w:ascii="Arial" w:hAnsi="Arial"/>
                <w:sz w:val="20"/>
                <w:szCs w:val="20"/>
              </w:rPr>
              <w:t>Corporate Law Compliance Review.</w:t>
            </w:r>
          </w:p>
          <w:p w:rsidR="00EB3F30" w:rsidRPr="005471E9" w:rsidRDefault="00EB3F30" w:rsidP="00B5464E">
            <w:pPr>
              <w:numPr>
                <w:ilvl w:val="0"/>
                <w:numId w:val="26"/>
              </w:numPr>
              <w:tabs>
                <w:tab w:val="clear" w:pos="360"/>
              </w:tabs>
              <w:spacing w:line="300" w:lineRule="auto"/>
              <w:ind w:left="230" w:hanging="230"/>
              <w:rPr>
                <w:rFonts w:ascii="Arial" w:hAnsi="Arial"/>
                <w:b/>
                <w:sz w:val="20"/>
                <w:szCs w:val="20"/>
              </w:rPr>
            </w:pPr>
            <w:r w:rsidRPr="005471E9">
              <w:rPr>
                <w:rFonts w:ascii="Arial" w:hAnsi="Arial"/>
                <w:sz w:val="20"/>
                <w:szCs w:val="20"/>
              </w:rPr>
              <w:t xml:space="preserve">E-filing </w:t>
            </w:r>
          </w:p>
          <w:p w:rsidR="00EB3F30" w:rsidRPr="005471E9" w:rsidRDefault="00EB3F30" w:rsidP="00B5464E">
            <w:pPr>
              <w:pStyle w:val="NormalArial"/>
              <w:ind w:left="230" w:right="100" w:hanging="230"/>
              <w:jc w:val="center"/>
              <w:rPr>
                <w:b w:val="0"/>
                <w:color w:val="auto"/>
                <w:szCs w:val="20"/>
              </w:rPr>
            </w:pPr>
          </w:p>
          <w:p w:rsidR="00EB3F30" w:rsidRPr="005471E9" w:rsidRDefault="00EB3F30" w:rsidP="00B5464E">
            <w:pPr>
              <w:spacing w:line="300" w:lineRule="auto"/>
              <w:jc w:val="center"/>
              <w:rPr>
                <w:rFonts w:ascii="Book Antiqua" w:hAnsi="Book Antiqua"/>
                <w:b/>
                <w:sz w:val="20"/>
                <w:szCs w:val="20"/>
              </w:rPr>
            </w:pPr>
          </w:p>
          <w:p w:rsidR="00EB3F30" w:rsidRPr="005471E9" w:rsidRDefault="00EB3F30" w:rsidP="00B5464E">
            <w:pPr>
              <w:spacing w:line="300" w:lineRule="auto"/>
              <w:jc w:val="center"/>
              <w:rPr>
                <w:rFonts w:ascii="Book Antiqua" w:hAnsi="Book Antiqua"/>
                <w:b/>
                <w:sz w:val="20"/>
                <w:szCs w:val="20"/>
              </w:rPr>
            </w:pPr>
          </w:p>
          <w:p w:rsidR="00EB3F30" w:rsidRPr="005471E9" w:rsidRDefault="00EB3F30" w:rsidP="00B5464E">
            <w:pPr>
              <w:spacing w:line="300" w:lineRule="auto"/>
              <w:jc w:val="center"/>
              <w:rPr>
                <w:rFonts w:ascii="Book Antiqua" w:hAnsi="Book Antiqua"/>
                <w:b/>
                <w:sz w:val="20"/>
                <w:szCs w:val="20"/>
              </w:rPr>
            </w:pPr>
          </w:p>
          <w:p w:rsidR="00EB3F30" w:rsidRPr="005471E9" w:rsidRDefault="00EB3F30" w:rsidP="00B5464E">
            <w:pPr>
              <w:spacing w:line="300" w:lineRule="auto"/>
              <w:jc w:val="center"/>
              <w:rPr>
                <w:rFonts w:ascii="Book Antiqua" w:hAnsi="Book Antiqua"/>
                <w:b/>
                <w:sz w:val="20"/>
                <w:szCs w:val="20"/>
              </w:rPr>
            </w:pPr>
            <w:r w:rsidRPr="005471E9">
              <w:rPr>
                <w:rFonts w:ascii="Book Antiqua" w:hAnsi="Book Antiqua"/>
                <w:b/>
                <w:sz w:val="20"/>
                <w:szCs w:val="20"/>
              </w:rPr>
              <w:t>HR CONSULTING</w:t>
            </w:r>
          </w:p>
          <w:p w:rsidR="00EB3F30" w:rsidRPr="005471E9" w:rsidRDefault="00EB3F30" w:rsidP="00B5464E">
            <w:pPr>
              <w:spacing w:line="300" w:lineRule="auto"/>
              <w:rPr>
                <w:rFonts w:ascii="Arial" w:hAnsi="Arial"/>
                <w:sz w:val="20"/>
                <w:szCs w:val="20"/>
              </w:rPr>
            </w:pPr>
          </w:p>
          <w:p w:rsidR="00EB3F30" w:rsidRPr="005471E9" w:rsidRDefault="00EB3F30" w:rsidP="00B5464E">
            <w:pPr>
              <w:numPr>
                <w:ilvl w:val="0"/>
                <w:numId w:val="28"/>
              </w:numPr>
              <w:tabs>
                <w:tab w:val="clear" w:pos="360"/>
              </w:tabs>
              <w:spacing w:line="300" w:lineRule="auto"/>
              <w:ind w:left="247" w:hanging="247"/>
              <w:rPr>
                <w:rFonts w:ascii="Arial" w:hAnsi="Arial"/>
                <w:sz w:val="20"/>
                <w:szCs w:val="20"/>
              </w:rPr>
            </w:pPr>
            <w:r w:rsidRPr="005471E9">
              <w:rPr>
                <w:rFonts w:ascii="Arial" w:hAnsi="Arial"/>
                <w:sz w:val="20"/>
                <w:szCs w:val="20"/>
              </w:rPr>
              <w:t>Secondment and Executive Leasing;</w:t>
            </w:r>
          </w:p>
          <w:p w:rsidR="00EB3F30" w:rsidRPr="005471E9" w:rsidRDefault="00EB3F30" w:rsidP="00B5464E">
            <w:pPr>
              <w:numPr>
                <w:ilvl w:val="0"/>
                <w:numId w:val="28"/>
              </w:numPr>
              <w:tabs>
                <w:tab w:val="clear" w:pos="360"/>
              </w:tabs>
              <w:spacing w:line="300" w:lineRule="auto"/>
              <w:ind w:left="247" w:hanging="247"/>
              <w:rPr>
                <w:rFonts w:ascii="Arial" w:hAnsi="Arial"/>
                <w:sz w:val="20"/>
                <w:szCs w:val="20"/>
              </w:rPr>
            </w:pPr>
            <w:r w:rsidRPr="005471E9">
              <w:rPr>
                <w:rFonts w:ascii="Arial" w:hAnsi="Arial"/>
                <w:sz w:val="20"/>
                <w:szCs w:val="20"/>
              </w:rPr>
              <w:t>Executive Search and Placement;</w:t>
            </w:r>
          </w:p>
          <w:p w:rsidR="00EB3F30" w:rsidRPr="005471E9" w:rsidRDefault="00EB3F30" w:rsidP="00B5464E">
            <w:pPr>
              <w:numPr>
                <w:ilvl w:val="0"/>
                <w:numId w:val="28"/>
              </w:numPr>
              <w:tabs>
                <w:tab w:val="clear" w:pos="360"/>
              </w:tabs>
              <w:spacing w:line="300" w:lineRule="auto"/>
              <w:ind w:left="247" w:hanging="247"/>
              <w:rPr>
                <w:rFonts w:ascii="Arial" w:hAnsi="Arial"/>
                <w:sz w:val="20"/>
                <w:szCs w:val="20"/>
              </w:rPr>
            </w:pPr>
            <w:r w:rsidRPr="005471E9">
              <w:rPr>
                <w:rFonts w:ascii="Arial" w:hAnsi="Arial"/>
                <w:sz w:val="20"/>
                <w:szCs w:val="20"/>
              </w:rPr>
              <w:t>HR Policies and Procedures;</w:t>
            </w:r>
          </w:p>
          <w:p w:rsidR="00EB3F30" w:rsidRPr="005471E9" w:rsidRDefault="00EB3F30" w:rsidP="00B5464E">
            <w:pPr>
              <w:numPr>
                <w:ilvl w:val="0"/>
                <w:numId w:val="28"/>
              </w:numPr>
              <w:tabs>
                <w:tab w:val="clear" w:pos="360"/>
              </w:tabs>
              <w:spacing w:line="300" w:lineRule="auto"/>
              <w:ind w:left="247" w:hanging="247"/>
              <w:rPr>
                <w:rFonts w:ascii="Arial" w:hAnsi="Arial"/>
                <w:sz w:val="20"/>
                <w:szCs w:val="20"/>
              </w:rPr>
            </w:pPr>
            <w:r w:rsidRPr="005471E9">
              <w:rPr>
                <w:rFonts w:ascii="Arial" w:hAnsi="Arial"/>
                <w:sz w:val="20"/>
                <w:szCs w:val="20"/>
              </w:rPr>
              <w:t>Employee Handbook;</w:t>
            </w:r>
          </w:p>
          <w:p w:rsidR="00EB3F30" w:rsidRPr="005471E9" w:rsidRDefault="00EB3F30" w:rsidP="00B5464E">
            <w:pPr>
              <w:numPr>
                <w:ilvl w:val="0"/>
                <w:numId w:val="28"/>
              </w:numPr>
              <w:tabs>
                <w:tab w:val="clear" w:pos="360"/>
              </w:tabs>
              <w:spacing w:line="300" w:lineRule="auto"/>
              <w:ind w:left="247" w:hanging="247"/>
              <w:rPr>
                <w:rFonts w:ascii="Arial" w:hAnsi="Arial" w:cs="Arial"/>
                <w:sz w:val="20"/>
                <w:szCs w:val="20"/>
              </w:rPr>
            </w:pPr>
            <w:r w:rsidRPr="005471E9">
              <w:rPr>
                <w:rFonts w:ascii="Arial" w:hAnsi="Arial"/>
                <w:sz w:val="20"/>
                <w:szCs w:val="20"/>
              </w:rPr>
              <w:t>Workshop on Internal Auditing;</w:t>
            </w:r>
          </w:p>
          <w:p w:rsidR="00EB3F30" w:rsidRPr="005471E9" w:rsidRDefault="00EB3F30" w:rsidP="00B5464E">
            <w:pPr>
              <w:numPr>
                <w:ilvl w:val="0"/>
                <w:numId w:val="28"/>
              </w:numPr>
              <w:tabs>
                <w:tab w:val="clear" w:pos="360"/>
              </w:tabs>
              <w:spacing w:line="300" w:lineRule="auto"/>
              <w:ind w:left="247" w:hanging="247"/>
              <w:rPr>
                <w:rFonts w:ascii="Arial" w:hAnsi="Arial" w:cs="Arial"/>
                <w:sz w:val="20"/>
                <w:szCs w:val="20"/>
              </w:rPr>
            </w:pPr>
            <w:r w:rsidRPr="005471E9">
              <w:rPr>
                <w:rFonts w:ascii="Arial" w:hAnsi="Arial"/>
                <w:sz w:val="20"/>
                <w:szCs w:val="20"/>
              </w:rPr>
              <w:t xml:space="preserve">Workshop on Income Tax  </w:t>
            </w:r>
          </w:p>
          <w:p w:rsidR="00EB3F30" w:rsidRPr="000D4771" w:rsidRDefault="00EB3F30" w:rsidP="00B5464E">
            <w:pPr>
              <w:spacing w:line="300" w:lineRule="auto"/>
              <w:ind w:left="247"/>
              <w:rPr>
                <w:rFonts w:ascii="Arial" w:hAnsi="Arial" w:cs="Arial"/>
                <w:color w:val="333333"/>
                <w:sz w:val="20"/>
                <w:szCs w:val="20"/>
              </w:rPr>
            </w:pPr>
          </w:p>
        </w:tc>
      </w:tr>
    </w:tbl>
    <w:p w:rsidR="00EB3F30" w:rsidRDefault="00EB3F30">
      <w:pPr>
        <w:rPr>
          <w:rFonts w:ascii="Arial" w:hAnsi="Arial" w:cs="Arial"/>
          <w:b/>
          <w:bCs/>
          <w:sz w:val="4"/>
        </w:rPr>
      </w:pPr>
      <w:r>
        <w:rPr>
          <w:rFonts w:ascii="Arial" w:hAnsi="Arial" w:cs="Arial"/>
          <w:b/>
          <w:bCs/>
          <w:sz w:val="4"/>
        </w:rPr>
        <w:br w:type="page"/>
      </w:r>
    </w:p>
    <w:p w:rsidR="00841223" w:rsidRPr="00CC7C4F" w:rsidRDefault="00841223" w:rsidP="00CC7C4F">
      <w:pPr>
        <w:rPr>
          <w:rStyle w:val="Strong"/>
          <w:rFonts w:ascii="Arial" w:hAnsi="Arial" w:cs="Arial"/>
          <w:sz w:val="4"/>
        </w:rPr>
      </w:pPr>
      <w:r w:rsidRPr="00973234">
        <w:rPr>
          <w:bCs/>
        </w:rPr>
        <w:object w:dxaOrig="5564" w:dyaOrig="2565">
          <v:shape id="_x0000_i1034" type="#_x0000_t75" style="width:27pt;height:12pt" o:ole="" o:bullet="t">
            <v:imagedata r:id="rId10" o:title=""/>
          </v:shape>
          <o:OLEObject Type="Embed" ProgID="PBrush" ShapeID="_x0000_i1034" DrawAspect="Content" ObjectID="_1589876337" r:id="rId21"/>
        </w:object>
      </w:r>
      <w:r w:rsidRPr="000B2B1E">
        <w:rPr>
          <w:rStyle w:val="Strong"/>
          <w:rFonts w:ascii="Book Antiqua" w:hAnsi="Book Antiqua"/>
          <w:color w:val="000000"/>
          <w:szCs w:val="20"/>
        </w:rPr>
        <w:t xml:space="preserve"> </w:t>
      </w:r>
      <w:r w:rsidRPr="00841223">
        <w:rPr>
          <w:rStyle w:val="Strong"/>
          <w:rFonts w:ascii="Arial" w:hAnsi="Arial" w:cs="Arial"/>
          <w:b w:val="0"/>
          <w:color w:val="000000"/>
          <w:szCs w:val="20"/>
        </w:rPr>
        <w:t xml:space="preserve">SUPPORT </w:t>
      </w:r>
      <w:r w:rsidRPr="00CC7C4F">
        <w:rPr>
          <w:rFonts w:ascii="Arial" w:hAnsi="Arial" w:cs="Arial"/>
          <w:color w:val="000000"/>
        </w:rPr>
        <w:t>TEAM</w:t>
      </w:r>
    </w:p>
    <w:p w:rsidR="00841223" w:rsidRDefault="00841223" w:rsidP="00841223">
      <w:pPr>
        <w:spacing w:line="300" w:lineRule="auto"/>
        <w:rPr>
          <w:rFonts w:ascii="Arial" w:hAnsi="Arial" w:cs="Arial"/>
          <w:bCs/>
          <w:sz w:val="20"/>
          <w:szCs w:val="20"/>
        </w:rPr>
      </w:pPr>
      <w:r>
        <w:rPr>
          <w:rFonts w:ascii="Arial" w:hAnsi="Arial" w:cs="Arial"/>
          <w:bCs/>
          <w:sz w:val="20"/>
          <w:szCs w:val="20"/>
        </w:rPr>
        <w:t xml:space="preserve">The support </w:t>
      </w:r>
      <w:r w:rsidR="004B4B44">
        <w:rPr>
          <w:rFonts w:ascii="Arial" w:hAnsi="Arial" w:cs="Arial"/>
          <w:bCs/>
          <w:sz w:val="20"/>
          <w:szCs w:val="20"/>
        </w:rPr>
        <w:t>team consists of approximately 40</w:t>
      </w:r>
      <w:r>
        <w:rPr>
          <w:rFonts w:ascii="Arial" w:hAnsi="Arial" w:cs="Arial"/>
          <w:bCs/>
          <w:sz w:val="20"/>
          <w:szCs w:val="20"/>
        </w:rPr>
        <w:t xml:space="preserve"> employees and trainees who are either ACCA or ICMA finalists / part qualified and CA trainees. The support team comprises of the following:</w:t>
      </w:r>
    </w:p>
    <w:p w:rsidR="00841223" w:rsidRPr="005471E9" w:rsidRDefault="00841223" w:rsidP="00841223">
      <w:pPr>
        <w:spacing w:line="300" w:lineRule="auto"/>
        <w:rPr>
          <w:rFonts w:ascii="Arial" w:hAnsi="Arial" w:cs="Arial"/>
          <w:bCs/>
          <w:sz w:val="20"/>
          <w:szCs w:val="20"/>
        </w:rPr>
      </w:pPr>
    </w:p>
    <w:p w:rsidR="00841223" w:rsidRPr="005471E9" w:rsidRDefault="00841223" w:rsidP="00841223">
      <w:pPr>
        <w:pStyle w:val="ListParagraph"/>
        <w:numPr>
          <w:ilvl w:val="0"/>
          <w:numId w:val="38"/>
        </w:numPr>
        <w:spacing w:line="300" w:lineRule="auto"/>
        <w:rPr>
          <w:rFonts w:ascii="Arial" w:hAnsi="Arial" w:cs="Arial"/>
          <w:bCs/>
          <w:sz w:val="20"/>
          <w:szCs w:val="20"/>
        </w:rPr>
      </w:pPr>
      <w:r w:rsidRPr="005471E9">
        <w:rPr>
          <w:rFonts w:ascii="Arial" w:hAnsi="Arial" w:cs="Arial"/>
          <w:bCs/>
          <w:sz w:val="20"/>
          <w:szCs w:val="20"/>
        </w:rPr>
        <w:t>Assistant Managers - 2</w:t>
      </w:r>
    </w:p>
    <w:p w:rsidR="00841223" w:rsidRPr="005471E9" w:rsidRDefault="00841223" w:rsidP="00841223">
      <w:pPr>
        <w:pStyle w:val="ListParagraph"/>
        <w:spacing w:line="300" w:lineRule="auto"/>
        <w:rPr>
          <w:rFonts w:ascii="Arial" w:hAnsi="Arial" w:cs="Arial"/>
          <w:bCs/>
          <w:sz w:val="20"/>
          <w:szCs w:val="20"/>
        </w:rPr>
      </w:pPr>
    </w:p>
    <w:p w:rsidR="00841223" w:rsidRPr="005471E9" w:rsidRDefault="00841223" w:rsidP="00841223">
      <w:pPr>
        <w:pStyle w:val="ListParagraph"/>
        <w:numPr>
          <w:ilvl w:val="0"/>
          <w:numId w:val="38"/>
        </w:numPr>
        <w:spacing w:line="300" w:lineRule="auto"/>
        <w:rPr>
          <w:rFonts w:ascii="Arial" w:hAnsi="Arial" w:cs="Arial"/>
          <w:bCs/>
          <w:sz w:val="20"/>
          <w:szCs w:val="20"/>
        </w:rPr>
      </w:pPr>
      <w:r w:rsidRPr="005471E9">
        <w:rPr>
          <w:rFonts w:ascii="Arial" w:hAnsi="Arial" w:cs="Arial"/>
          <w:bCs/>
          <w:sz w:val="20"/>
          <w:szCs w:val="20"/>
        </w:rPr>
        <w:t>Supervisors</w:t>
      </w:r>
      <w:r w:rsidR="004B4B44" w:rsidRPr="005471E9">
        <w:rPr>
          <w:rFonts w:ascii="Arial" w:hAnsi="Arial" w:cs="Arial"/>
          <w:bCs/>
          <w:sz w:val="20"/>
          <w:szCs w:val="20"/>
        </w:rPr>
        <w:t xml:space="preserve"> – 6</w:t>
      </w:r>
    </w:p>
    <w:p w:rsidR="00841223" w:rsidRPr="005471E9" w:rsidRDefault="00841223" w:rsidP="00841223">
      <w:pPr>
        <w:pStyle w:val="ListParagraph"/>
        <w:spacing w:line="300" w:lineRule="auto"/>
        <w:rPr>
          <w:rFonts w:ascii="Arial" w:hAnsi="Arial" w:cs="Arial"/>
          <w:bCs/>
          <w:sz w:val="20"/>
          <w:szCs w:val="20"/>
        </w:rPr>
      </w:pPr>
    </w:p>
    <w:p w:rsidR="00841223" w:rsidRPr="005471E9" w:rsidRDefault="00841223" w:rsidP="00841223">
      <w:pPr>
        <w:pStyle w:val="ListParagraph"/>
        <w:numPr>
          <w:ilvl w:val="0"/>
          <w:numId w:val="38"/>
        </w:numPr>
        <w:spacing w:line="300" w:lineRule="auto"/>
        <w:rPr>
          <w:rFonts w:ascii="Arial" w:hAnsi="Arial" w:cs="Arial"/>
          <w:bCs/>
          <w:sz w:val="20"/>
          <w:szCs w:val="20"/>
        </w:rPr>
      </w:pPr>
      <w:r w:rsidRPr="005471E9">
        <w:rPr>
          <w:rFonts w:ascii="Arial" w:hAnsi="Arial" w:cs="Arial"/>
          <w:bCs/>
          <w:sz w:val="20"/>
          <w:szCs w:val="20"/>
        </w:rPr>
        <w:t>Seniors</w:t>
      </w:r>
      <w:r w:rsidR="004B4B44" w:rsidRPr="005471E9">
        <w:rPr>
          <w:rFonts w:ascii="Arial" w:hAnsi="Arial" w:cs="Arial"/>
          <w:bCs/>
          <w:sz w:val="20"/>
          <w:szCs w:val="20"/>
        </w:rPr>
        <w:t xml:space="preserve"> – 8</w:t>
      </w:r>
    </w:p>
    <w:p w:rsidR="00841223" w:rsidRPr="005471E9" w:rsidRDefault="00841223" w:rsidP="00841223">
      <w:pPr>
        <w:spacing w:line="300" w:lineRule="auto"/>
        <w:rPr>
          <w:rFonts w:ascii="Arial" w:hAnsi="Arial" w:cs="Arial"/>
          <w:bCs/>
          <w:sz w:val="20"/>
          <w:szCs w:val="20"/>
        </w:rPr>
      </w:pPr>
    </w:p>
    <w:p w:rsidR="00841223" w:rsidRPr="005471E9" w:rsidRDefault="00841223" w:rsidP="00841223">
      <w:pPr>
        <w:pStyle w:val="ListParagraph"/>
        <w:numPr>
          <w:ilvl w:val="0"/>
          <w:numId w:val="38"/>
        </w:numPr>
        <w:spacing w:line="300" w:lineRule="auto"/>
        <w:rPr>
          <w:rFonts w:ascii="Arial" w:hAnsi="Arial" w:cs="Arial"/>
          <w:bCs/>
          <w:sz w:val="20"/>
          <w:szCs w:val="20"/>
        </w:rPr>
      </w:pPr>
      <w:r w:rsidRPr="005471E9">
        <w:rPr>
          <w:rFonts w:ascii="Arial" w:hAnsi="Arial" w:cs="Arial"/>
          <w:bCs/>
          <w:sz w:val="20"/>
          <w:szCs w:val="20"/>
        </w:rPr>
        <w:t>Support Staff</w:t>
      </w:r>
      <w:r w:rsidR="004B4B44" w:rsidRPr="005471E9">
        <w:rPr>
          <w:rFonts w:ascii="Arial" w:hAnsi="Arial" w:cs="Arial"/>
          <w:bCs/>
          <w:sz w:val="20"/>
          <w:szCs w:val="20"/>
        </w:rPr>
        <w:t xml:space="preserve"> – 22</w:t>
      </w:r>
    </w:p>
    <w:p w:rsidR="00841223" w:rsidRPr="005471E9" w:rsidRDefault="00841223" w:rsidP="00841223">
      <w:pPr>
        <w:spacing w:line="300" w:lineRule="auto"/>
        <w:rPr>
          <w:rFonts w:ascii="Arial" w:hAnsi="Arial" w:cs="Arial"/>
          <w:bCs/>
          <w:sz w:val="20"/>
          <w:szCs w:val="20"/>
        </w:rPr>
      </w:pPr>
    </w:p>
    <w:p w:rsidR="00841223" w:rsidRPr="005471E9" w:rsidRDefault="00841223" w:rsidP="00841223">
      <w:pPr>
        <w:pStyle w:val="ListParagraph"/>
        <w:numPr>
          <w:ilvl w:val="0"/>
          <w:numId w:val="38"/>
        </w:numPr>
        <w:spacing w:line="300" w:lineRule="auto"/>
        <w:rPr>
          <w:rFonts w:ascii="Arial" w:hAnsi="Arial" w:cs="Arial"/>
          <w:bCs/>
          <w:sz w:val="20"/>
          <w:szCs w:val="20"/>
        </w:rPr>
      </w:pPr>
      <w:r w:rsidRPr="005471E9">
        <w:rPr>
          <w:rFonts w:ascii="Arial" w:hAnsi="Arial" w:cs="Arial"/>
          <w:bCs/>
          <w:sz w:val="20"/>
          <w:szCs w:val="20"/>
        </w:rPr>
        <w:t>Admin Staff - 2</w:t>
      </w:r>
      <w:bookmarkStart w:id="1" w:name="_GoBack"/>
      <w:bookmarkEnd w:id="1"/>
    </w:p>
    <w:p w:rsidR="00841223" w:rsidRDefault="00841223" w:rsidP="0080324E">
      <w:pPr>
        <w:rPr>
          <w:b/>
          <w:bCs/>
          <w:color w:val="003366"/>
        </w:rPr>
      </w:pPr>
    </w:p>
    <w:p w:rsidR="001C643C" w:rsidRPr="0068097B" w:rsidRDefault="001C643C" w:rsidP="0080324E">
      <w:pPr>
        <w:rPr>
          <w:rFonts w:ascii="Arial" w:hAnsi="Arial" w:cs="Arial"/>
          <w:b/>
          <w:bCs/>
          <w:color w:val="003366"/>
        </w:rPr>
      </w:pPr>
      <w:r w:rsidRPr="000E7BFC">
        <w:rPr>
          <w:b/>
          <w:bCs/>
          <w:color w:val="003366"/>
        </w:rPr>
        <w:object w:dxaOrig="5564" w:dyaOrig="2565">
          <v:shape id="_x0000_i1035" type="#_x0000_t75" style="width:22.5pt;height:12pt" o:ole="" o:bullet="t">
            <v:imagedata r:id="rId10" o:title=""/>
          </v:shape>
          <o:OLEObject Type="Embed" ProgID="PBrush" ShapeID="_x0000_i1035" DrawAspect="Content" ObjectID="_1589876338" r:id="rId22"/>
        </w:object>
      </w:r>
      <w:r>
        <w:rPr>
          <w:b/>
          <w:bCs/>
          <w:color w:val="003366"/>
        </w:rPr>
        <w:t xml:space="preserve"> </w:t>
      </w:r>
      <w:r w:rsidR="0068097B" w:rsidRPr="0068097B">
        <w:rPr>
          <w:rFonts w:ascii="Arial" w:hAnsi="Arial" w:cs="Arial"/>
          <w:b/>
          <w:bCs/>
          <w:color w:val="003366"/>
        </w:rPr>
        <w:t>CLIENTELE</w:t>
      </w:r>
    </w:p>
    <w:p w:rsidR="001C643C" w:rsidRDefault="001C643C" w:rsidP="001C643C">
      <w:pPr>
        <w:pStyle w:val="head01"/>
        <w:jc w:val="both"/>
        <w:rPr>
          <w:sz w:val="20"/>
        </w:rPr>
      </w:pPr>
    </w:p>
    <w:p w:rsidR="00841223" w:rsidRDefault="00841223" w:rsidP="00841223">
      <w:pPr>
        <w:pStyle w:val="BodyText2"/>
        <w:spacing w:line="300" w:lineRule="auto"/>
        <w:rPr>
          <w:rFonts w:ascii="Arial" w:hAnsi="Arial" w:cs="Arial"/>
          <w:sz w:val="20"/>
        </w:rPr>
      </w:pPr>
      <w:r w:rsidRPr="0091506F">
        <w:rPr>
          <w:rFonts w:ascii="Arial" w:hAnsi="Arial" w:cs="Arial"/>
          <w:color w:val="0D0D0D" w:themeColor="text1" w:themeTint="F2"/>
          <w:sz w:val="20"/>
        </w:rPr>
        <w:t xml:space="preserve">AAB </w:t>
      </w:r>
      <w:r>
        <w:rPr>
          <w:rFonts w:ascii="Arial" w:hAnsi="Arial" w:cs="Arial"/>
          <w:sz w:val="20"/>
        </w:rPr>
        <w:t>strives to deliver quality to its clients. Our team has been conducting internal audits of various kinds of industries through out Pakistan and is well versed with the intricacies involved.</w:t>
      </w:r>
    </w:p>
    <w:p w:rsidR="00841223" w:rsidRDefault="00841223" w:rsidP="00841223">
      <w:pPr>
        <w:pStyle w:val="BodyText2"/>
        <w:spacing w:line="300" w:lineRule="auto"/>
        <w:rPr>
          <w:rFonts w:ascii="Arial" w:hAnsi="Arial" w:cs="Arial"/>
          <w:sz w:val="20"/>
        </w:rPr>
      </w:pPr>
    </w:p>
    <w:p w:rsidR="00841223" w:rsidRDefault="00841223" w:rsidP="00841223">
      <w:pPr>
        <w:pStyle w:val="BodyText2"/>
        <w:spacing w:line="300" w:lineRule="auto"/>
        <w:rPr>
          <w:sz w:val="20"/>
        </w:rPr>
      </w:pPr>
      <w:r>
        <w:rPr>
          <w:rFonts w:ascii="Arial" w:hAnsi="Arial" w:cs="Arial"/>
          <w:sz w:val="20"/>
        </w:rPr>
        <w:t>Our clients include large to small and medium-size organizations from the following industry sectors:</w:t>
      </w:r>
    </w:p>
    <w:p w:rsidR="00841223" w:rsidRDefault="00841223" w:rsidP="00841223">
      <w:pPr>
        <w:pStyle w:val="BodyText2"/>
        <w:spacing w:line="300" w:lineRule="auto"/>
        <w:rPr>
          <w:sz w:val="20"/>
        </w:rPr>
      </w:pPr>
    </w:p>
    <w:tbl>
      <w:tblPr>
        <w:tblW w:w="10224" w:type="dxa"/>
        <w:tblInd w:w="108" w:type="dxa"/>
        <w:tblLook w:val="0000" w:firstRow="0" w:lastRow="0" w:firstColumn="0" w:lastColumn="0" w:noHBand="0" w:noVBand="0"/>
      </w:tblPr>
      <w:tblGrid>
        <w:gridCol w:w="5328"/>
        <w:gridCol w:w="4896"/>
      </w:tblGrid>
      <w:tr w:rsidR="00841223" w:rsidRPr="00F13D41" w:rsidTr="00B92C34">
        <w:tc>
          <w:tcPr>
            <w:tcW w:w="5328" w:type="dxa"/>
          </w:tcPr>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Islamic Banks</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Automobile and Automotive Products</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Chemicals and Pharmaceuticals</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Engineering and Allied</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Hotels, Tourism and Entertainment</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Paper and Allied</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Textile and Garments</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Education</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Trading</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Goldsmiths and Jewelers</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rPr>
            </w:pPr>
            <w:r w:rsidRPr="00F13D41">
              <w:rPr>
                <w:bCs/>
                <w:color w:val="000000" w:themeColor="text1"/>
                <w:sz w:val="20"/>
              </w:rPr>
              <w:t xml:space="preserve">Hospitals </w:t>
            </w:r>
          </w:p>
        </w:tc>
        <w:tc>
          <w:tcPr>
            <w:tcW w:w="4896" w:type="dxa"/>
          </w:tcPr>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Consumer Products</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Government</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Cargo and Shipping</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Printing and Packaging</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Healthcare</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Transport</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Building, Construction and Real Estate</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Software and Business Services</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Publishing</w:t>
            </w:r>
          </w:p>
          <w:p w:rsidR="00841223" w:rsidRPr="00F13D41" w:rsidRDefault="00841223" w:rsidP="00841223">
            <w:pPr>
              <w:pStyle w:val="head01"/>
              <w:numPr>
                <w:ilvl w:val="0"/>
                <w:numId w:val="22"/>
              </w:numPr>
              <w:tabs>
                <w:tab w:val="clear" w:pos="720"/>
              </w:tabs>
              <w:spacing w:line="300" w:lineRule="auto"/>
              <w:ind w:left="396"/>
              <w:rPr>
                <w:bCs/>
                <w:color w:val="000000" w:themeColor="text1"/>
                <w:sz w:val="20"/>
                <w:szCs w:val="18"/>
              </w:rPr>
            </w:pPr>
            <w:r w:rsidRPr="00F13D41">
              <w:rPr>
                <w:bCs/>
                <w:color w:val="000000" w:themeColor="text1"/>
                <w:sz w:val="20"/>
                <w:szCs w:val="18"/>
              </w:rPr>
              <w:t>Retail, Wholesale and Distribution</w:t>
            </w:r>
          </w:p>
          <w:p w:rsidR="00841223" w:rsidRPr="00F13D41" w:rsidRDefault="00841223" w:rsidP="00841223">
            <w:pPr>
              <w:pStyle w:val="BodyText2"/>
              <w:numPr>
                <w:ilvl w:val="0"/>
                <w:numId w:val="22"/>
              </w:numPr>
              <w:tabs>
                <w:tab w:val="clear" w:pos="720"/>
              </w:tabs>
              <w:spacing w:line="300" w:lineRule="auto"/>
              <w:ind w:left="396"/>
              <w:rPr>
                <w:rFonts w:ascii="Arial" w:hAnsi="Arial" w:cs="Arial"/>
                <w:bCs/>
                <w:color w:val="000000" w:themeColor="text1"/>
                <w:sz w:val="20"/>
              </w:rPr>
            </w:pPr>
            <w:r w:rsidRPr="00F13D41">
              <w:rPr>
                <w:rFonts w:ascii="Arial" w:hAnsi="Arial" w:cs="Arial"/>
                <w:bCs/>
                <w:color w:val="000000" w:themeColor="text1"/>
                <w:sz w:val="20"/>
              </w:rPr>
              <w:t>Societies, NGOs and Trusts</w:t>
            </w:r>
          </w:p>
        </w:tc>
      </w:tr>
    </w:tbl>
    <w:p w:rsidR="00841223" w:rsidRDefault="00841223" w:rsidP="00841223">
      <w:pPr>
        <w:spacing w:line="300" w:lineRule="auto"/>
        <w:ind w:left="5400"/>
        <w:rPr>
          <w:b/>
          <w:bCs/>
          <w:color w:val="003366"/>
          <w:sz w:val="20"/>
          <w:szCs w:val="18"/>
        </w:rPr>
      </w:pPr>
    </w:p>
    <w:p w:rsidR="00841223" w:rsidRDefault="00841223" w:rsidP="00841223">
      <w:pPr>
        <w:pStyle w:val="head01"/>
        <w:spacing w:line="300" w:lineRule="auto"/>
        <w:jc w:val="both"/>
        <w:rPr>
          <w:bCs/>
          <w:color w:val="0D0D0D" w:themeColor="text1" w:themeTint="F2"/>
          <w:sz w:val="20"/>
          <w:szCs w:val="20"/>
        </w:rPr>
      </w:pPr>
      <w:r>
        <w:rPr>
          <w:bCs/>
          <w:color w:val="0D0D0D" w:themeColor="text1" w:themeTint="F2"/>
          <w:sz w:val="20"/>
          <w:szCs w:val="20"/>
        </w:rPr>
        <w:t>Following are the major Organizations which have been audited (</w:t>
      </w:r>
      <w:r w:rsidRPr="00EB3F30">
        <w:rPr>
          <w:b/>
          <w:bCs/>
          <w:color w:val="0D0D0D" w:themeColor="text1" w:themeTint="F2"/>
          <w:sz w:val="20"/>
          <w:szCs w:val="20"/>
        </w:rPr>
        <w:t>external audit</w:t>
      </w:r>
      <w:r>
        <w:rPr>
          <w:bCs/>
          <w:color w:val="0D0D0D" w:themeColor="text1" w:themeTint="F2"/>
          <w:sz w:val="20"/>
          <w:szCs w:val="20"/>
        </w:rPr>
        <w:t>) by us till date</w:t>
      </w:r>
      <w:r w:rsidRPr="004E5FD3">
        <w:rPr>
          <w:bCs/>
          <w:color w:val="0D0D0D" w:themeColor="text1" w:themeTint="F2"/>
          <w:sz w:val="20"/>
          <w:szCs w:val="20"/>
        </w:rPr>
        <w:t xml:space="preserve">: </w:t>
      </w:r>
    </w:p>
    <w:p w:rsidR="00841223" w:rsidRPr="004E5FD3" w:rsidRDefault="00841223" w:rsidP="00841223">
      <w:pPr>
        <w:pStyle w:val="head01"/>
        <w:spacing w:line="300" w:lineRule="auto"/>
        <w:jc w:val="both"/>
        <w:rPr>
          <w:bCs/>
          <w:color w:val="0D0D0D" w:themeColor="text1" w:themeTint="F2"/>
          <w:sz w:val="20"/>
          <w:szCs w:val="20"/>
        </w:rPr>
      </w:pPr>
    </w:p>
    <w:p w:rsidR="00EC382A" w:rsidRDefault="00EC382A" w:rsidP="00841223">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t>SAMI Pharmaceuticals (Private) Limited</w:t>
      </w:r>
    </w:p>
    <w:p w:rsidR="00841223" w:rsidRDefault="00841223" w:rsidP="00841223">
      <w:pPr>
        <w:pStyle w:val="head01"/>
        <w:numPr>
          <w:ilvl w:val="0"/>
          <w:numId w:val="41"/>
        </w:numPr>
        <w:spacing w:line="300" w:lineRule="auto"/>
        <w:jc w:val="both"/>
        <w:rPr>
          <w:bCs/>
          <w:color w:val="0D0D0D" w:themeColor="text1" w:themeTint="F2"/>
          <w:sz w:val="20"/>
          <w:szCs w:val="20"/>
        </w:rPr>
      </w:pPr>
      <w:r w:rsidRPr="004E5FD3">
        <w:rPr>
          <w:bCs/>
          <w:color w:val="0D0D0D" w:themeColor="text1" w:themeTint="F2"/>
          <w:sz w:val="20"/>
          <w:szCs w:val="20"/>
        </w:rPr>
        <w:t>STFA Construction Company</w:t>
      </w:r>
    </w:p>
    <w:p w:rsidR="00841223" w:rsidRDefault="00841223" w:rsidP="00841223">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t>The Indus Hospital</w:t>
      </w:r>
    </w:p>
    <w:p w:rsidR="00EC382A" w:rsidRDefault="00EC382A" w:rsidP="00EC382A">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t>City Schools (Private) Limited</w:t>
      </w:r>
    </w:p>
    <w:p w:rsidR="00841223" w:rsidRDefault="00841223" w:rsidP="00841223">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t>Bahria Hajj &amp; Umrah Services (Private) Limited</w:t>
      </w:r>
    </w:p>
    <w:p w:rsidR="00C85FE5" w:rsidRDefault="00C85FE5" w:rsidP="00841223">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t>Shalimar Construction Co. (Private) Limited</w:t>
      </w:r>
    </w:p>
    <w:p w:rsidR="007C26B3" w:rsidRDefault="007C26B3" w:rsidP="00841223">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t>Engen (Private) Limited</w:t>
      </w:r>
    </w:p>
    <w:p w:rsidR="007C26B3" w:rsidRDefault="007C26B3" w:rsidP="00841223">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t>Educational Systems (Private) Limited</w:t>
      </w:r>
    </w:p>
    <w:p w:rsidR="00841223" w:rsidRDefault="00841223" w:rsidP="00841223">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t>Tradekey (Private) Limited</w:t>
      </w:r>
    </w:p>
    <w:p w:rsidR="007C26B3" w:rsidRDefault="007C26B3" w:rsidP="00841223">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t>Feather Engineering (Private) Limited</w:t>
      </w:r>
    </w:p>
    <w:p w:rsidR="00841223" w:rsidRDefault="00841223" w:rsidP="00841223">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t>GTS Logistics (Private) Limited</w:t>
      </w:r>
    </w:p>
    <w:p w:rsidR="00841223" w:rsidRDefault="00841223" w:rsidP="00841223">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t>TransAsia Shipping Agency</w:t>
      </w:r>
    </w:p>
    <w:p w:rsidR="00841223" w:rsidRDefault="00841223" w:rsidP="00841223">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t>Ha</w:t>
      </w:r>
      <w:r w:rsidRPr="004E5FD3">
        <w:rPr>
          <w:bCs/>
          <w:color w:val="0D0D0D" w:themeColor="text1" w:themeTint="F2"/>
          <w:sz w:val="20"/>
          <w:szCs w:val="20"/>
        </w:rPr>
        <w:t>snain Tanweer Associates (Private) Limited</w:t>
      </w:r>
    </w:p>
    <w:p w:rsidR="00841223" w:rsidRDefault="00EC382A" w:rsidP="00841223">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lastRenderedPageBreak/>
        <w:t>u-blox Lahore</w:t>
      </w:r>
      <w:r w:rsidR="00110609">
        <w:rPr>
          <w:bCs/>
          <w:color w:val="0D0D0D" w:themeColor="text1" w:themeTint="F2"/>
          <w:sz w:val="20"/>
          <w:szCs w:val="20"/>
        </w:rPr>
        <w:t xml:space="preserve"> (Private) Limited</w:t>
      </w:r>
    </w:p>
    <w:p w:rsidR="00110609" w:rsidRDefault="00110609" w:rsidP="00841223">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t>HTL Trans (Private) Limited</w:t>
      </w:r>
    </w:p>
    <w:p w:rsidR="00110609" w:rsidRDefault="00110609" w:rsidP="00841223">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t>Marvel Metal (Private) Limited</w:t>
      </w:r>
    </w:p>
    <w:p w:rsidR="00110609" w:rsidRDefault="00110609" w:rsidP="00841223">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t>Pak Qatar Takaful Employees Provident Fund</w:t>
      </w:r>
    </w:p>
    <w:p w:rsidR="0051798B" w:rsidRDefault="0051798B" w:rsidP="00841223">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t>Tradekey (Private) Limited Employees Provident Fund</w:t>
      </w:r>
    </w:p>
    <w:p w:rsidR="00CC7C4F" w:rsidRDefault="00CC7C4F" w:rsidP="00841223">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t>Tax audit as assigned by FBR</w:t>
      </w:r>
    </w:p>
    <w:p w:rsidR="00CC7C4F" w:rsidRDefault="00CC7C4F" w:rsidP="00841223">
      <w:pPr>
        <w:pStyle w:val="head01"/>
        <w:numPr>
          <w:ilvl w:val="0"/>
          <w:numId w:val="41"/>
        </w:numPr>
        <w:spacing w:line="300" w:lineRule="auto"/>
        <w:jc w:val="both"/>
        <w:rPr>
          <w:bCs/>
          <w:color w:val="0D0D0D" w:themeColor="text1" w:themeTint="F2"/>
          <w:sz w:val="20"/>
          <w:szCs w:val="20"/>
        </w:rPr>
      </w:pPr>
      <w:r>
        <w:rPr>
          <w:bCs/>
          <w:color w:val="0D0D0D" w:themeColor="text1" w:themeTint="F2"/>
          <w:sz w:val="20"/>
          <w:szCs w:val="20"/>
        </w:rPr>
        <w:t>Corporate audit as assigned by SECP</w:t>
      </w:r>
    </w:p>
    <w:p w:rsidR="00841223" w:rsidRDefault="00841223" w:rsidP="00841223">
      <w:pPr>
        <w:pStyle w:val="head01"/>
        <w:spacing w:line="300" w:lineRule="auto"/>
        <w:jc w:val="both"/>
        <w:rPr>
          <w:bCs/>
          <w:color w:val="0D0D0D" w:themeColor="text1" w:themeTint="F2"/>
          <w:sz w:val="20"/>
          <w:szCs w:val="20"/>
        </w:rPr>
      </w:pPr>
    </w:p>
    <w:p w:rsidR="00841223" w:rsidRDefault="00841223" w:rsidP="00841223">
      <w:pPr>
        <w:pStyle w:val="head01"/>
        <w:spacing w:line="300" w:lineRule="auto"/>
        <w:jc w:val="both"/>
        <w:rPr>
          <w:bCs/>
          <w:color w:val="0D0D0D" w:themeColor="text1" w:themeTint="F2"/>
          <w:sz w:val="20"/>
          <w:szCs w:val="20"/>
        </w:rPr>
      </w:pPr>
      <w:r w:rsidRPr="004E5FD3">
        <w:rPr>
          <w:bCs/>
          <w:color w:val="0D0D0D" w:themeColor="text1" w:themeTint="F2"/>
          <w:sz w:val="20"/>
          <w:szCs w:val="20"/>
        </w:rPr>
        <w:t xml:space="preserve">Other </w:t>
      </w:r>
      <w:r w:rsidRPr="005A6382">
        <w:rPr>
          <w:b/>
          <w:bCs/>
          <w:i/>
          <w:color w:val="0D0D0D" w:themeColor="text1" w:themeTint="F2"/>
          <w:sz w:val="20"/>
          <w:szCs w:val="20"/>
        </w:rPr>
        <w:t>major clientele</w:t>
      </w:r>
      <w:r w:rsidR="00C85FE5">
        <w:rPr>
          <w:b/>
          <w:bCs/>
          <w:i/>
          <w:color w:val="0D0D0D" w:themeColor="text1" w:themeTint="F2"/>
          <w:sz w:val="20"/>
          <w:szCs w:val="20"/>
        </w:rPr>
        <w:t xml:space="preserve"> </w:t>
      </w:r>
      <w:r w:rsidR="00C85FE5" w:rsidRPr="00C85FE5">
        <w:rPr>
          <w:bCs/>
          <w:color w:val="0D0D0D" w:themeColor="text1" w:themeTint="F2"/>
          <w:sz w:val="20"/>
          <w:szCs w:val="20"/>
        </w:rPr>
        <w:t xml:space="preserve">to whom we have provided </w:t>
      </w:r>
      <w:r w:rsidR="00C85FE5" w:rsidRPr="00EB3F30">
        <w:rPr>
          <w:b/>
          <w:bCs/>
          <w:color w:val="0D0D0D" w:themeColor="text1" w:themeTint="F2"/>
          <w:sz w:val="20"/>
          <w:szCs w:val="20"/>
        </w:rPr>
        <w:t xml:space="preserve">services </w:t>
      </w:r>
      <w:r w:rsidR="00EB3F30" w:rsidRPr="00EB3F30">
        <w:rPr>
          <w:b/>
          <w:bCs/>
          <w:color w:val="0D0D0D" w:themeColor="text1" w:themeTint="F2"/>
          <w:sz w:val="20"/>
          <w:szCs w:val="20"/>
        </w:rPr>
        <w:t>other then external audit</w:t>
      </w:r>
      <w:r w:rsidR="00EB3F30">
        <w:rPr>
          <w:bCs/>
          <w:color w:val="0D0D0D" w:themeColor="text1" w:themeTint="F2"/>
          <w:sz w:val="20"/>
          <w:szCs w:val="20"/>
        </w:rPr>
        <w:t xml:space="preserve"> </w:t>
      </w:r>
      <w:r w:rsidR="00C85FE5" w:rsidRPr="00C85FE5">
        <w:rPr>
          <w:bCs/>
          <w:color w:val="0D0D0D" w:themeColor="text1" w:themeTint="F2"/>
          <w:sz w:val="20"/>
          <w:szCs w:val="20"/>
        </w:rPr>
        <w:t>till date</w:t>
      </w:r>
      <w:r w:rsidR="00C85FE5">
        <w:rPr>
          <w:b/>
          <w:bCs/>
          <w:i/>
          <w:color w:val="0D0D0D" w:themeColor="text1" w:themeTint="F2"/>
          <w:sz w:val="20"/>
          <w:szCs w:val="20"/>
        </w:rPr>
        <w:t xml:space="preserve"> </w:t>
      </w:r>
      <w:r>
        <w:rPr>
          <w:bCs/>
          <w:color w:val="0D0D0D" w:themeColor="text1" w:themeTint="F2"/>
          <w:sz w:val="20"/>
          <w:szCs w:val="20"/>
        </w:rPr>
        <w:t>include the following</w:t>
      </w:r>
      <w:r w:rsidRPr="004E5FD3">
        <w:rPr>
          <w:bCs/>
          <w:color w:val="0D0D0D" w:themeColor="text1" w:themeTint="F2"/>
          <w:sz w:val="20"/>
          <w:szCs w:val="20"/>
        </w:rPr>
        <w:t xml:space="preserve">: </w:t>
      </w:r>
    </w:p>
    <w:p w:rsidR="00110609" w:rsidRDefault="00110609" w:rsidP="00841223">
      <w:pPr>
        <w:pStyle w:val="head01"/>
        <w:spacing w:line="300" w:lineRule="auto"/>
        <w:jc w:val="both"/>
        <w:rPr>
          <w:bCs/>
          <w:color w:val="0D0D0D" w:themeColor="text1" w:themeTint="F2"/>
          <w:sz w:val="20"/>
          <w:szCs w:val="20"/>
        </w:rPr>
      </w:pPr>
    </w:p>
    <w:p w:rsidR="00110609" w:rsidRDefault="00110609" w:rsidP="00FE5818">
      <w:pPr>
        <w:pStyle w:val="head01"/>
        <w:numPr>
          <w:ilvl w:val="0"/>
          <w:numId w:val="39"/>
        </w:numPr>
        <w:spacing w:line="300" w:lineRule="auto"/>
        <w:jc w:val="both"/>
        <w:rPr>
          <w:bCs/>
          <w:color w:val="000000" w:themeColor="text1"/>
          <w:sz w:val="20"/>
          <w:szCs w:val="20"/>
        </w:rPr>
      </w:pPr>
      <w:r w:rsidRPr="00110609">
        <w:rPr>
          <w:bCs/>
          <w:color w:val="000000" w:themeColor="text1"/>
          <w:sz w:val="20"/>
          <w:szCs w:val="20"/>
        </w:rPr>
        <w:t xml:space="preserve">Bayer CropScience Pakistan </w:t>
      </w:r>
      <w:r>
        <w:rPr>
          <w:bCs/>
          <w:color w:val="000000" w:themeColor="text1"/>
          <w:sz w:val="20"/>
          <w:szCs w:val="20"/>
        </w:rPr>
        <w:t xml:space="preserve">(Private) Limited – Internal audit and manual development </w:t>
      </w:r>
    </w:p>
    <w:p w:rsidR="00EC382A" w:rsidRDefault="00110609" w:rsidP="00FE5818">
      <w:pPr>
        <w:pStyle w:val="head01"/>
        <w:numPr>
          <w:ilvl w:val="0"/>
          <w:numId w:val="39"/>
        </w:numPr>
        <w:spacing w:line="300" w:lineRule="auto"/>
        <w:jc w:val="both"/>
        <w:rPr>
          <w:bCs/>
          <w:color w:val="000000" w:themeColor="text1"/>
          <w:sz w:val="20"/>
          <w:szCs w:val="20"/>
        </w:rPr>
      </w:pPr>
      <w:r>
        <w:rPr>
          <w:bCs/>
          <w:color w:val="000000" w:themeColor="text1"/>
          <w:sz w:val="20"/>
          <w:szCs w:val="20"/>
        </w:rPr>
        <w:t>Bayer Pakistan (Private) Limited – Systems documentation</w:t>
      </w:r>
    </w:p>
    <w:p w:rsidR="00206791" w:rsidRDefault="00206791" w:rsidP="00FE5818">
      <w:pPr>
        <w:pStyle w:val="head01"/>
        <w:numPr>
          <w:ilvl w:val="0"/>
          <w:numId w:val="39"/>
        </w:numPr>
        <w:spacing w:line="300" w:lineRule="auto"/>
        <w:jc w:val="both"/>
        <w:rPr>
          <w:bCs/>
          <w:color w:val="000000" w:themeColor="text1"/>
          <w:sz w:val="20"/>
          <w:szCs w:val="20"/>
        </w:rPr>
      </w:pPr>
      <w:r>
        <w:rPr>
          <w:bCs/>
          <w:color w:val="000000" w:themeColor="text1"/>
          <w:sz w:val="20"/>
          <w:szCs w:val="20"/>
        </w:rPr>
        <w:t xml:space="preserve">China National Chemical Engineering Co. Ltd – Pakistan Branch </w:t>
      </w:r>
      <w:r w:rsidR="00F46977">
        <w:rPr>
          <w:bCs/>
          <w:color w:val="000000" w:themeColor="text1"/>
          <w:sz w:val="20"/>
          <w:szCs w:val="20"/>
        </w:rPr>
        <w:t xml:space="preserve">– Branch registration </w:t>
      </w:r>
    </w:p>
    <w:p w:rsidR="00F46977" w:rsidRDefault="00F46977" w:rsidP="00FE5818">
      <w:pPr>
        <w:pStyle w:val="head01"/>
        <w:numPr>
          <w:ilvl w:val="0"/>
          <w:numId w:val="39"/>
        </w:numPr>
        <w:spacing w:line="300" w:lineRule="auto"/>
        <w:jc w:val="both"/>
        <w:rPr>
          <w:bCs/>
          <w:color w:val="000000" w:themeColor="text1"/>
          <w:sz w:val="20"/>
          <w:szCs w:val="20"/>
        </w:rPr>
      </w:pPr>
      <w:r>
        <w:rPr>
          <w:bCs/>
          <w:color w:val="000000" w:themeColor="text1"/>
          <w:sz w:val="20"/>
          <w:szCs w:val="20"/>
        </w:rPr>
        <w:t xml:space="preserve">China East Resource Import Export Corp. – Pakistan Branch – Accounts </w:t>
      </w:r>
      <w:r w:rsidR="005225AB">
        <w:rPr>
          <w:bCs/>
          <w:color w:val="000000" w:themeColor="text1"/>
          <w:sz w:val="20"/>
          <w:szCs w:val="20"/>
        </w:rPr>
        <w:t>and audit</w:t>
      </w:r>
      <w:r>
        <w:rPr>
          <w:bCs/>
          <w:color w:val="000000" w:themeColor="text1"/>
          <w:sz w:val="20"/>
          <w:szCs w:val="20"/>
        </w:rPr>
        <w:t xml:space="preserve"> </w:t>
      </w:r>
    </w:p>
    <w:p w:rsidR="00F46977" w:rsidRDefault="00F46977" w:rsidP="00FE5818">
      <w:pPr>
        <w:pStyle w:val="head01"/>
        <w:numPr>
          <w:ilvl w:val="0"/>
          <w:numId w:val="39"/>
        </w:numPr>
        <w:spacing w:line="300" w:lineRule="auto"/>
        <w:jc w:val="both"/>
        <w:rPr>
          <w:bCs/>
          <w:color w:val="000000" w:themeColor="text1"/>
          <w:sz w:val="20"/>
          <w:szCs w:val="20"/>
        </w:rPr>
      </w:pPr>
      <w:r w:rsidRPr="00F46977">
        <w:rPr>
          <w:bCs/>
          <w:color w:val="000000" w:themeColor="text1"/>
          <w:sz w:val="20"/>
          <w:szCs w:val="20"/>
        </w:rPr>
        <w:t>China Railway 17 Bureau Group Electrification Engineering Co Ltd – Pakistan Branch</w:t>
      </w:r>
      <w:r>
        <w:rPr>
          <w:bCs/>
          <w:color w:val="000000" w:themeColor="text1"/>
          <w:sz w:val="20"/>
          <w:szCs w:val="20"/>
        </w:rPr>
        <w:t xml:space="preserve"> - Branch registration</w:t>
      </w:r>
    </w:p>
    <w:p w:rsidR="005225AB" w:rsidRDefault="005225AB" w:rsidP="00FE5818">
      <w:pPr>
        <w:pStyle w:val="head01"/>
        <w:numPr>
          <w:ilvl w:val="0"/>
          <w:numId w:val="39"/>
        </w:numPr>
        <w:spacing w:line="300" w:lineRule="auto"/>
        <w:jc w:val="both"/>
        <w:rPr>
          <w:bCs/>
          <w:color w:val="000000" w:themeColor="text1"/>
          <w:sz w:val="20"/>
          <w:szCs w:val="20"/>
        </w:rPr>
      </w:pPr>
      <w:r w:rsidRPr="005225AB">
        <w:rPr>
          <w:bCs/>
          <w:color w:val="000000" w:themeColor="text1"/>
          <w:sz w:val="20"/>
          <w:szCs w:val="20"/>
        </w:rPr>
        <w:t>China Ocean Engineering Construction General Bureau</w:t>
      </w:r>
      <w:r>
        <w:rPr>
          <w:bCs/>
          <w:color w:val="000000" w:themeColor="text1"/>
          <w:sz w:val="20"/>
          <w:szCs w:val="20"/>
        </w:rPr>
        <w:t xml:space="preserve"> – Accounts and audit</w:t>
      </w:r>
    </w:p>
    <w:p w:rsidR="00110609" w:rsidRPr="00110609" w:rsidRDefault="00EC382A" w:rsidP="00FE5818">
      <w:pPr>
        <w:pStyle w:val="head01"/>
        <w:numPr>
          <w:ilvl w:val="0"/>
          <w:numId w:val="39"/>
        </w:numPr>
        <w:spacing w:line="300" w:lineRule="auto"/>
        <w:jc w:val="both"/>
        <w:rPr>
          <w:bCs/>
          <w:color w:val="000000" w:themeColor="text1"/>
          <w:sz w:val="20"/>
          <w:szCs w:val="20"/>
        </w:rPr>
      </w:pPr>
      <w:r>
        <w:rPr>
          <w:bCs/>
          <w:color w:val="000000" w:themeColor="text1"/>
          <w:sz w:val="20"/>
          <w:szCs w:val="20"/>
        </w:rPr>
        <w:t>Sanofi Aventis Pakistan Limited</w:t>
      </w:r>
      <w:r w:rsidR="00110609">
        <w:rPr>
          <w:bCs/>
          <w:color w:val="000000" w:themeColor="text1"/>
          <w:sz w:val="20"/>
          <w:szCs w:val="20"/>
        </w:rPr>
        <w:t xml:space="preserve"> </w:t>
      </w:r>
      <w:r w:rsidR="004B4B44">
        <w:rPr>
          <w:bCs/>
          <w:color w:val="000000" w:themeColor="text1"/>
          <w:sz w:val="20"/>
          <w:szCs w:val="20"/>
        </w:rPr>
        <w:t xml:space="preserve">– dealer stock count </w:t>
      </w:r>
    </w:p>
    <w:p w:rsidR="00110609" w:rsidRPr="00110609" w:rsidRDefault="00110609" w:rsidP="00FE5818">
      <w:pPr>
        <w:pStyle w:val="head01"/>
        <w:numPr>
          <w:ilvl w:val="0"/>
          <w:numId w:val="39"/>
        </w:numPr>
        <w:spacing w:line="300" w:lineRule="auto"/>
        <w:jc w:val="both"/>
        <w:rPr>
          <w:bCs/>
          <w:color w:val="000000" w:themeColor="text1"/>
          <w:sz w:val="20"/>
          <w:szCs w:val="20"/>
        </w:rPr>
      </w:pPr>
      <w:r w:rsidRPr="00110609">
        <w:rPr>
          <w:bCs/>
          <w:color w:val="000000" w:themeColor="text1"/>
          <w:sz w:val="20"/>
          <w:szCs w:val="20"/>
        </w:rPr>
        <w:t>Shafi Group of Companies (10 companies)</w:t>
      </w:r>
      <w:r>
        <w:rPr>
          <w:bCs/>
          <w:color w:val="000000" w:themeColor="text1"/>
          <w:sz w:val="20"/>
          <w:szCs w:val="20"/>
        </w:rPr>
        <w:t xml:space="preserve"> – Internal Audit</w:t>
      </w:r>
    </w:p>
    <w:p w:rsidR="00110609" w:rsidRPr="00110609" w:rsidRDefault="00110609" w:rsidP="00FE5818">
      <w:pPr>
        <w:pStyle w:val="head01"/>
        <w:numPr>
          <w:ilvl w:val="0"/>
          <w:numId w:val="39"/>
        </w:numPr>
        <w:spacing w:line="300" w:lineRule="auto"/>
        <w:jc w:val="both"/>
        <w:rPr>
          <w:bCs/>
          <w:color w:val="000000" w:themeColor="text1"/>
          <w:sz w:val="20"/>
          <w:szCs w:val="20"/>
        </w:rPr>
      </w:pPr>
      <w:r w:rsidRPr="00110609">
        <w:rPr>
          <w:bCs/>
          <w:color w:val="000000" w:themeColor="text1"/>
          <w:sz w:val="20"/>
          <w:szCs w:val="20"/>
        </w:rPr>
        <w:t xml:space="preserve">Sufi Group of Companies (3 companies) </w:t>
      </w:r>
      <w:r>
        <w:rPr>
          <w:bCs/>
          <w:color w:val="000000" w:themeColor="text1"/>
          <w:sz w:val="20"/>
          <w:szCs w:val="20"/>
        </w:rPr>
        <w:t>– Internal Audit</w:t>
      </w:r>
    </w:p>
    <w:p w:rsidR="00110609" w:rsidRDefault="00110609" w:rsidP="00FE5818">
      <w:pPr>
        <w:pStyle w:val="head01"/>
        <w:numPr>
          <w:ilvl w:val="0"/>
          <w:numId w:val="39"/>
        </w:numPr>
        <w:spacing w:line="300" w:lineRule="auto"/>
        <w:jc w:val="both"/>
        <w:rPr>
          <w:bCs/>
          <w:color w:val="000000" w:themeColor="text1"/>
          <w:sz w:val="20"/>
          <w:szCs w:val="20"/>
        </w:rPr>
      </w:pPr>
      <w:r w:rsidRPr="00110609">
        <w:rPr>
          <w:bCs/>
          <w:color w:val="000000" w:themeColor="text1"/>
          <w:sz w:val="20"/>
          <w:szCs w:val="20"/>
        </w:rPr>
        <w:t xml:space="preserve">Pak Shaheen Group </w:t>
      </w:r>
      <w:r>
        <w:rPr>
          <w:bCs/>
          <w:color w:val="000000" w:themeColor="text1"/>
          <w:sz w:val="20"/>
          <w:szCs w:val="20"/>
        </w:rPr>
        <w:t>– Internal Audit</w:t>
      </w:r>
    </w:p>
    <w:p w:rsidR="00766F81" w:rsidRPr="00766F81" w:rsidRDefault="00766F81" w:rsidP="00FE5818">
      <w:pPr>
        <w:pStyle w:val="head01"/>
        <w:numPr>
          <w:ilvl w:val="0"/>
          <w:numId w:val="39"/>
        </w:numPr>
        <w:spacing w:line="300" w:lineRule="auto"/>
        <w:jc w:val="both"/>
        <w:rPr>
          <w:bCs/>
          <w:color w:val="000000" w:themeColor="text1"/>
          <w:sz w:val="20"/>
          <w:szCs w:val="20"/>
        </w:rPr>
      </w:pPr>
      <w:r>
        <w:rPr>
          <w:bCs/>
          <w:color w:val="000000" w:themeColor="text1"/>
          <w:sz w:val="20"/>
          <w:szCs w:val="20"/>
        </w:rPr>
        <w:t xml:space="preserve">Tradekey (Private) Limited </w:t>
      </w:r>
      <w:r w:rsidRPr="004E5FD3">
        <w:rPr>
          <w:bCs/>
          <w:color w:val="0D0D0D" w:themeColor="text1" w:themeTint="F2"/>
          <w:sz w:val="20"/>
          <w:szCs w:val="20"/>
        </w:rPr>
        <w:t>– Corporate Consulting</w:t>
      </w:r>
    </w:p>
    <w:p w:rsidR="00766F81" w:rsidRDefault="00766F81" w:rsidP="00FE5818">
      <w:pPr>
        <w:pStyle w:val="head01"/>
        <w:numPr>
          <w:ilvl w:val="0"/>
          <w:numId w:val="39"/>
        </w:numPr>
        <w:spacing w:line="300" w:lineRule="auto"/>
        <w:jc w:val="both"/>
        <w:rPr>
          <w:bCs/>
          <w:color w:val="0D0D0D" w:themeColor="text1" w:themeTint="F2"/>
          <w:sz w:val="20"/>
          <w:szCs w:val="20"/>
        </w:rPr>
      </w:pPr>
      <w:r>
        <w:rPr>
          <w:bCs/>
          <w:color w:val="0D0D0D" w:themeColor="text1" w:themeTint="F2"/>
          <w:sz w:val="20"/>
          <w:szCs w:val="20"/>
        </w:rPr>
        <w:t xml:space="preserve">GTS Logistics (Private) Limited </w:t>
      </w:r>
      <w:r w:rsidRPr="004E5FD3">
        <w:rPr>
          <w:bCs/>
          <w:color w:val="0D0D0D" w:themeColor="text1" w:themeTint="F2"/>
          <w:sz w:val="20"/>
          <w:szCs w:val="20"/>
        </w:rPr>
        <w:t>– Corporate Consulting</w:t>
      </w:r>
    </w:p>
    <w:p w:rsidR="009D208B" w:rsidRDefault="009D208B" w:rsidP="00FE5818">
      <w:pPr>
        <w:pStyle w:val="head01"/>
        <w:numPr>
          <w:ilvl w:val="0"/>
          <w:numId w:val="39"/>
        </w:numPr>
        <w:spacing w:line="300" w:lineRule="auto"/>
        <w:jc w:val="both"/>
        <w:rPr>
          <w:bCs/>
          <w:color w:val="0D0D0D" w:themeColor="text1" w:themeTint="F2"/>
          <w:sz w:val="20"/>
          <w:szCs w:val="20"/>
        </w:rPr>
      </w:pPr>
      <w:r>
        <w:rPr>
          <w:bCs/>
          <w:color w:val="0D0D0D" w:themeColor="text1" w:themeTint="F2"/>
          <w:sz w:val="20"/>
          <w:szCs w:val="20"/>
        </w:rPr>
        <w:t>Iqra Rouzatul Atfaal Trust (around 180 branches)</w:t>
      </w:r>
    </w:p>
    <w:p w:rsidR="009D208B" w:rsidRDefault="009D208B" w:rsidP="00FE5818">
      <w:pPr>
        <w:pStyle w:val="head01"/>
        <w:numPr>
          <w:ilvl w:val="0"/>
          <w:numId w:val="39"/>
        </w:numPr>
        <w:spacing w:line="300" w:lineRule="auto"/>
        <w:jc w:val="both"/>
        <w:rPr>
          <w:bCs/>
          <w:color w:val="0D0D0D" w:themeColor="text1" w:themeTint="F2"/>
          <w:sz w:val="20"/>
          <w:szCs w:val="20"/>
        </w:rPr>
      </w:pPr>
      <w:r>
        <w:rPr>
          <w:bCs/>
          <w:color w:val="0D0D0D" w:themeColor="text1" w:themeTint="F2"/>
          <w:sz w:val="20"/>
          <w:szCs w:val="20"/>
        </w:rPr>
        <w:t>Reflections School</w:t>
      </w:r>
    </w:p>
    <w:p w:rsidR="009D208B" w:rsidRDefault="009D208B" w:rsidP="00FE5818">
      <w:pPr>
        <w:pStyle w:val="head01"/>
        <w:numPr>
          <w:ilvl w:val="0"/>
          <w:numId w:val="39"/>
        </w:numPr>
        <w:spacing w:line="300" w:lineRule="auto"/>
        <w:jc w:val="both"/>
        <w:rPr>
          <w:bCs/>
          <w:color w:val="0D0D0D" w:themeColor="text1" w:themeTint="F2"/>
          <w:sz w:val="20"/>
          <w:szCs w:val="20"/>
        </w:rPr>
      </w:pPr>
      <w:r>
        <w:rPr>
          <w:bCs/>
          <w:color w:val="0D0D0D" w:themeColor="text1" w:themeTint="F2"/>
          <w:sz w:val="20"/>
          <w:szCs w:val="20"/>
        </w:rPr>
        <w:t>Kiran Foundation School</w:t>
      </w:r>
    </w:p>
    <w:p w:rsidR="009D208B" w:rsidRDefault="009D208B" w:rsidP="00FE5818">
      <w:pPr>
        <w:pStyle w:val="head01"/>
        <w:numPr>
          <w:ilvl w:val="0"/>
          <w:numId w:val="39"/>
        </w:numPr>
        <w:spacing w:line="300" w:lineRule="auto"/>
        <w:jc w:val="both"/>
        <w:rPr>
          <w:bCs/>
          <w:color w:val="0D0D0D" w:themeColor="text1" w:themeTint="F2"/>
          <w:sz w:val="20"/>
          <w:szCs w:val="20"/>
        </w:rPr>
      </w:pPr>
      <w:r>
        <w:rPr>
          <w:bCs/>
          <w:color w:val="0D0D0D" w:themeColor="text1" w:themeTint="F2"/>
          <w:sz w:val="20"/>
          <w:szCs w:val="20"/>
        </w:rPr>
        <w:t>Mohammad Shafi Education Complex</w:t>
      </w:r>
    </w:p>
    <w:p w:rsidR="009D208B" w:rsidRDefault="009D208B" w:rsidP="00FE5818">
      <w:pPr>
        <w:pStyle w:val="head01"/>
        <w:numPr>
          <w:ilvl w:val="0"/>
          <w:numId w:val="39"/>
        </w:numPr>
        <w:spacing w:line="300" w:lineRule="auto"/>
        <w:jc w:val="both"/>
        <w:rPr>
          <w:bCs/>
          <w:color w:val="0D0D0D" w:themeColor="text1" w:themeTint="F2"/>
          <w:sz w:val="20"/>
          <w:szCs w:val="20"/>
        </w:rPr>
      </w:pPr>
      <w:r>
        <w:rPr>
          <w:bCs/>
          <w:color w:val="0D0D0D" w:themeColor="text1" w:themeTint="F2"/>
          <w:sz w:val="20"/>
          <w:szCs w:val="20"/>
        </w:rPr>
        <w:t>Zubair Public School</w:t>
      </w:r>
    </w:p>
    <w:p w:rsidR="00766F81" w:rsidRDefault="00766F81" w:rsidP="00FE5818">
      <w:pPr>
        <w:pStyle w:val="head01"/>
        <w:numPr>
          <w:ilvl w:val="0"/>
          <w:numId w:val="39"/>
        </w:numPr>
        <w:spacing w:line="300" w:lineRule="auto"/>
        <w:jc w:val="both"/>
        <w:rPr>
          <w:bCs/>
          <w:color w:val="000000" w:themeColor="text1"/>
          <w:sz w:val="20"/>
          <w:szCs w:val="20"/>
        </w:rPr>
      </w:pPr>
      <w:r>
        <w:rPr>
          <w:bCs/>
          <w:color w:val="000000" w:themeColor="text1"/>
          <w:sz w:val="20"/>
          <w:szCs w:val="20"/>
        </w:rPr>
        <w:t xml:space="preserve">TML (Private) Limited </w:t>
      </w:r>
      <w:r w:rsidRPr="004E5FD3">
        <w:rPr>
          <w:bCs/>
          <w:color w:val="0D0D0D" w:themeColor="text1" w:themeTint="F2"/>
          <w:sz w:val="20"/>
          <w:szCs w:val="20"/>
        </w:rPr>
        <w:t>– Corporate Consulting</w:t>
      </w:r>
    </w:p>
    <w:p w:rsidR="00110609" w:rsidRPr="00110609" w:rsidRDefault="00110609" w:rsidP="00FE5818">
      <w:pPr>
        <w:pStyle w:val="head01"/>
        <w:numPr>
          <w:ilvl w:val="0"/>
          <w:numId w:val="39"/>
        </w:numPr>
        <w:spacing w:line="300" w:lineRule="auto"/>
        <w:jc w:val="both"/>
        <w:rPr>
          <w:bCs/>
          <w:color w:val="000000" w:themeColor="text1"/>
          <w:sz w:val="20"/>
          <w:szCs w:val="20"/>
        </w:rPr>
      </w:pPr>
      <w:r w:rsidRPr="00110609">
        <w:rPr>
          <w:bCs/>
          <w:color w:val="000000" w:themeColor="text1"/>
          <w:sz w:val="20"/>
          <w:szCs w:val="20"/>
        </w:rPr>
        <w:t xml:space="preserve">Uniferoz (Saniplast) </w:t>
      </w:r>
      <w:r>
        <w:rPr>
          <w:bCs/>
          <w:color w:val="000000" w:themeColor="text1"/>
          <w:sz w:val="20"/>
          <w:szCs w:val="20"/>
        </w:rPr>
        <w:t>– Internal Audit</w:t>
      </w:r>
    </w:p>
    <w:p w:rsidR="00110609" w:rsidRPr="00110609" w:rsidRDefault="00110609" w:rsidP="00FE5818">
      <w:pPr>
        <w:pStyle w:val="head01"/>
        <w:numPr>
          <w:ilvl w:val="0"/>
          <w:numId w:val="39"/>
        </w:numPr>
        <w:spacing w:line="300" w:lineRule="auto"/>
        <w:jc w:val="both"/>
        <w:rPr>
          <w:bCs/>
          <w:color w:val="000000" w:themeColor="text1"/>
          <w:sz w:val="20"/>
          <w:szCs w:val="20"/>
        </w:rPr>
      </w:pPr>
      <w:r w:rsidRPr="00110609">
        <w:rPr>
          <w:bCs/>
          <w:color w:val="000000" w:themeColor="text1"/>
          <w:sz w:val="20"/>
          <w:szCs w:val="20"/>
        </w:rPr>
        <w:t>Toyota Central Motors</w:t>
      </w:r>
      <w:r>
        <w:rPr>
          <w:bCs/>
          <w:color w:val="000000" w:themeColor="text1"/>
          <w:sz w:val="20"/>
          <w:szCs w:val="20"/>
        </w:rPr>
        <w:t xml:space="preserve"> – Internal Audit</w:t>
      </w:r>
    </w:p>
    <w:p w:rsidR="00110609" w:rsidRPr="00110609" w:rsidRDefault="00110609" w:rsidP="00FE5818">
      <w:pPr>
        <w:pStyle w:val="head01"/>
        <w:numPr>
          <w:ilvl w:val="0"/>
          <w:numId w:val="39"/>
        </w:numPr>
        <w:spacing w:line="300" w:lineRule="auto"/>
        <w:jc w:val="both"/>
        <w:rPr>
          <w:bCs/>
          <w:color w:val="000000" w:themeColor="text1"/>
          <w:sz w:val="20"/>
          <w:szCs w:val="20"/>
        </w:rPr>
      </w:pPr>
      <w:r w:rsidRPr="00110609">
        <w:rPr>
          <w:bCs/>
          <w:color w:val="000000" w:themeColor="text1"/>
          <w:sz w:val="20"/>
          <w:szCs w:val="20"/>
        </w:rPr>
        <w:t>Unicon International</w:t>
      </w:r>
      <w:r>
        <w:rPr>
          <w:bCs/>
          <w:color w:val="000000" w:themeColor="text1"/>
          <w:sz w:val="20"/>
          <w:szCs w:val="20"/>
        </w:rPr>
        <w:t xml:space="preserve"> – Internal Audit</w:t>
      </w:r>
    </w:p>
    <w:p w:rsidR="00110609" w:rsidRPr="00110609" w:rsidRDefault="00110609" w:rsidP="00FE5818">
      <w:pPr>
        <w:pStyle w:val="head01"/>
        <w:numPr>
          <w:ilvl w:val="0"/>
          <w:numId w:val="39"/>
        </w:numPr>
        <w:spacing w:line="300" w:lineRule="auto"/>
        <w:jc w:val="both"/>
        <w:rPr>
          <w:bCs/>
          <w:color w:val="000000" w:themeColor="text1"/>
          <w:sz w:val="20"/>
          <w:szCs w:val="20"/>
        </w:rPr>
      </w:pPr>
      <w:r w:rsidRPr="00110609">
        <w:rPr>
          <w:bCs/>
          <w:color w:val="000000" w:themeColor="text1"/>
          <w:sz w:val="20"/>
          <w:szCs w:val="20"/>
        </w:rPr>
        <w:t>Metro Cab</w:t>
      </w:r>
      <w:r>
        <w:rPr>
          <w:bCs/>
          <w:color w:val="000000" w:themeColor="text1"/>
          <w:sz w:val="20"/>
          <w:szCs w:val="20"/>
        </w:rPr>
        <w:t xml:space="preserve"> – Internal Audit</w:t>
      </w:r>
    </w:p>
    <w:p w:rsidR="00110609" w:rsidRPr="00110609" w:rsidRDefault="00110609" w:rsidP="00FE5818">
      <w:pPr>
        <w:pStyle w:val="head01"/>
        <w:numPr>
          <w:ilvl w:val="0"/>
          <w:numId w:val="39"/>
        </w:numPr>
        <w:spacing w:line="300" w:lineRule="auto"/>
        <w:jc w:val="both"/>
        <w:rPr>
          <w:bCs/>
          <w:color w:val="000000" w:themeColor="text1"/>
          <w:sz w:val="20"/>
          <w:szCs w:val="20"/>
        </w:rPr>
      </w:pPr>
      <w:r w:rsidRPr="00110609">
        <w:rPr>
          <w:bCs/>
          <w:color w:val="000000" w:themeColor="text1"/>
          <w:sz w:val="20"/>
          <w:szCs w:val="20"/>
        </w:rPr>
        <w:t xml:space="preserve">Indigo Textile (Private) Limited </w:t>
      </w:r>
    </w:p>
    <w:p w:rsidR="00841223" w:rsidRPr="004E5FD3" w:rsidRDefault="00841223" w:rsidP="00FE5818">
      <w:pPr>
        <w:pStyle w:val="head01"/>
        <w:numPr>
          <w:ilvl w:val="0"/>
          <w:numId w:val="40"/>
        </w:numPr>
        <w:tabs>
          <w:tab w:val="clear" w:pos="720"/>
        </w:tabs>
        <w:spacing w:line="300" w:lineRule="auto"/>
        <w:ind w:left="360"/>
        <w:jc w:val="both"/>
        <w:rPr>
          <w:bCs/>
          <w:color w:val="0D0D0D" w:themeColor="text1" w:themeTint="F2"/>
          <w:sz w:val="20"/>
          <w:szCs w:val="20"/>
        </w:rPr>
      </w:pPr>
      <w:r w:rsidRPr="004E5FD3">
        <w:rPr>
          <w:bCs/>
          <w:color w:val="0D0D0D" w:themeColor="text1" w:themeTint="F2"/>
          <w:sz w:val="20"/>
          <w:szCs w:val="20"/>
        </w:rPr>
        <w:t>Pak Qatar Takaful Limited – HR Consulting</w:t>
      </w:r>
    </w:p>
    <w:p w:rsidR="00841223" w:rsidRPr="004E5FD3" w:rsidRDefault="00841223" w:rsidP="00FE5818">
      <w:pPr>
        <w:pStyle w:val="head01"/>
        <w:numPr>
          <w:ilvl w:val="0"/>
          <w:numId w:val="40"/>
        </w:numPr>
        <w:tabs>
          <w:tab w:val="clear" w:pos="720"/>
        </w:tabs>
        <w:spacing w:line="300" w:lineRule="auto"/>
        <w:ind w:left="360"/>
        <w:jc w:val="both"/>
        <w:rPr>
          <w:bCs/>
          <w:color w:val="0D0D0D" w:themeColor="text1" w:themeTint="F2"/>
          <w:sz w:val="20"/>
          <w:szCs w:val="20"/>
        </w:rPr>
      </w:pPr>
      <w:r w:rsidRPr="004E5FD3">
        <w:rPr>
          <w:bCs/>
          <w:color w:val="0D0D0D" w:themeColor="text1" w:themeTint="F2"/>
          <w:sz w:val="20"/>
          <w:szCs w:val="20"/>
        </w:rPr>
        <w:t>Bahria Foundation – Feasibility Studies and System Reviews</w:t>
      </w:r>
    </w:p>
    <w:p w:rsidR="00841223" w:rsidRPr="004E5FD3" w:rsidRDefault="00841223" w:rsidP="00FE5818">
      <w:pPr>
        <w:pStyle w:val="head01"/>
        <w:numPr>
          <w:ilvl w:val="0"/>
          <w:numId w:val="40"/>
        </w:numPr>
        <w:tabs>
          <w:tab w:val="clear" w:pos="720"/>
        </w:tabs>
        <w:spacing w:line="300" w:lineRule="auto"/>
        <w:ind w:left="360"/>
        <w:jc w:val="both"/>
        <w:rPr>
          <w:bCs/>
          <w:color w:val="0D0D0D" w:themeColor="text1" w:themeTint="F2"/>
          <w:sz w:val="20"/>
          <w:szCs w:val="20"/>
        </w:rPr>
      </w:pPr>
      <w:r w:rsidRPr="004E5FD3">
        <w:rPr>
          <w:bCs/>
          <w:color w:val="0D0D0D" w:themeColor="text1" w:themeTint="F2"/>
          <w:sz w:val="20"/>
          <w:szCs w:val="20"/>
        </w:rPr>
        <w:t>Bank Islami Pakistan Limited – Accounting Staff Leasing</w:t>
      </w:r>
    </w:p>
    <w:p w:rsidR="00841223" w:rsidRDefault="00841223" w:rsidP="00FE5818">
      <w:pPr>
        <w:pStyle w:val="head01"/>
        <w:numPr>
          <w:ilvl w:val="0"/>
          <w:numId w:val="40"/>
        </w:numPr>
        <w:tabs>
          <w:tab w:val="clear" w:pos="720"/>
        </w:tabs>
        <w:spacing w:line="300" w:lineRule="auto"/>
        <w:ind w:left="360"/>
        <w:jc w:val="both"/>
        <w:rPr>
          <w:bCs/>
          <w:color w:val="0D0D0D" w:themeColor="text1" w:themeTint="F2"/>
          <w:sz w:val="20"/>
          <w:szCs w:val="20"/>
        </w:rPr>
      </w:pPr>
      <w:r w:rsidRPr="004E5FD3">
        <w:rPr>
          <w:bCs/>
          <w:color w:val="0D0D0D" w:themeColor="text1" w:themeTint="F2"/>
          <w:sz w:val="20"/>
          <w:szCs w:val="20"/>
        </w:rPr>
        <w:t>Ghulam Faruque Group – Accounting Staff Leasing</w:t>
      </w:r>
    </w:p>
    <w:p w:rsidR="00841223" w:rsidRPr="004E5FD3" w:rsidRDefault="00841223" w:rsidP="00FE5818">
      <w:pPr>
        <w:pStyle w:val="head01"/>
        <w:numPr>
          <w:ilvl w:val="0"/>
          <w:numId w:val="40"/>
        </w:numPr>
        <w:tabs>
          <w:tab w:val="clear" w:pos="720"/>
        </w:tabs>
        <w:spacing w:line="300" w:lineRule="auto"/>
        <w:ind w:left="360"/>
        <w:jc w:val="both"/>
        <w:rPr>
          <w:bCs/>
          <w:color w:val="0D0D0D" w:themeColor="text1" w:themeTint="F2"/>
          <w:sz w:val="20"/>
          <w:szCs w:val="20"/>
        </w:rPr>
      </w:pPr>
      <w:r w:rsidRPr="004E5FD3">
        <w:rPr>
          <w:bCs/>
          <w:color w:val="0D0D0D" w:themeColor="text1" w:themeTint="F2"/>
          <w:sz w:val="20"/>
          <w:szCs w:val="20"/>
        </w:rPr>
        <w:t>National Foods Limited – Accounting Staff Leasing</w:t>
      </w:r>
    </w:p>
    <w:p w:rsidR="00841223" w:rsidRPr="004E5FD3" w:rsidRDefault="00841223" w:rsidP="00FE5818">
      <w:pPr>
        <w:pStyle w:val="head01"/>
        <w:numPr>
          <w:ilvl w:val="0"/>
          <w:numId w:val="40"/>
        </w:numPr>
        <w:tabs>
          <w:tab w:val="clear" w:pos="720"/>
        </w:tabs>
        <w:spacing w:line="300" w:lineRule="auto"/>
        <w:ind w:left="360"/>
        <w:jc w:val="both"/>
        <w:rPr>
          <w:bCs/>
          <w:color w:val="0D0D0D" w:themeColor="text1" w:themeTint="F2"/>
          <w:sz w:val="20"/>
          <w:szCs w:val="20"/>
        </w:rPr>
      </w:pPr>
      <w:r w:rsidRPr="004E5FD3">
        <w:rPr>
          <w:bCs/>
          <w:color w:val="0D0D0D" w:themeColor="text1" w:themeTint="F2"/>
          <w:sz w:val="20"/>
          <w:szCs w:val="20"/>
        </w:rPr>
        <w:t>Converge Technologies (Private) Limited – HR and Corporate Consulting</w:t>
      </w:r>
    </w:p>
    <w:p w:rsidR="00841223" w:rsidRPr="004E5FD3" w:rsidRDefault="00841223" w:rsidP="00FE5818">
      <w:pPr>
        <w:pStyle w:val="head01"/>
        <w:numPr>
          <w:ilvl w:val="0"/>
          <w:numId w:val="40"/>
        </w:numPr>
        <w:tabs>
          <w:tab w:val="clear" w:pos="720"/>
        </w:tabs>
        <w:spacing w:line="300" w:lineRule="auto"/>
        <w:ind w:left="360"/>
        <w:jc w:val="both"/>
        <w:rPr>
          <w:bCs/>
          <w:color w:val="0D0D0D" w:themeColor="text1" w:themeTint="F2"/>
          <w:sz w:val="20"/>
          <w:szCs w:val="20"/>
        </w:rPr>
      </w:pPr>
      <w:r w:rsidRPr="004E5FD3">
        <w:rPr>
          <w:bCs/>
          <w:color w:val="0D0D0D" w:themeColor="text1" w:themeTint="F2"/>
          <w:sz w:val="20"/>
          <w:szCs w:val="20"/>
        </w:rPr>
        <w:t>ABM Infotech (Private) Limited – Corporate Consulting</w:t>
      </w:r>
    </w:p>
    <w:p w:rsidR="00841223" w:rsidRPr="004E5FD3" w:rsidRDefault="00841223" w:rsidP="00FE5818">
      <w:pPr>
        <w:pStyle w:val="head01"/>
        <w:numPr>
          <w:ilvl w:val="0"/>
          <w:numId w:val="40"/>
        </w:numPr>
        <w:tabs>
          <w:tab w:val="clear" w:pos="720"/>
        </w:tabs>
        <w:spacing w:line="300" w:lineRule="auto"/>
        <w:ind w:left="360"/>
        <w:jc w:val="both"/>
        <w:rPr>
          <w:bCs/>
          <w:color w:val="0D0D0D" w:themeColor="text1" w:themeTint="F2"/>
          <w:sz w:val="20"/>
          <w:szCs w:val="20"/>
        </w:rPr>
      </w:pPr>
      <w:r w:rsidRPr="004E5FD3">
        <w:rPr>
          <w:bCs/>
          <w:color w:val="0D0D0D" w:themeColor="text1" w:themeTint="F2"/>
          <w:sz w:val="20"/>
          <w:szCs w:val="20"/>
        </w:rPr>
        <w:t>Dow Medical College – Accountancy</w:t>
      </w:r>
    </w:p>
    <w:p w:rsidR="00841223" w:rsidRDefault="00841223" w:rsidP="00FE5818">
      <w:pPr>
        <w:pStyle w:val="head01"/>
        <w:numPr>
          <w:ilvl w:val="0"/>
          <w:numId w:val="40"/>
        </w:numPr>
        <w:tabs>
          <w:tab w:val="clear" w:pos="720"/>
        </w:tabs>
        <w:spacing w:line="300" w:lineRule="auto"/>
        <w:ind w:left="360"/>
        <w:jc w:val="both"/>
        <w:rPr>
          <w:bCs/>
          <w:color w:val="0D0D0D" w:themeColor="text1" w:themeTint="F2"/>
          <w:sz w:val="20"/>
          <w:szCs w:val="20"/>
        </w:rPr>
      </w:pPr>
      <w:r>
        <w:rPr>
          <w:bCs/>
          <w:color w:val="0D0D0D" w:themeColor="text1" w:themeTint="F2"/>
          <w:sz w:val="20"/>
          <w:szCs w:val="20"/>
        </w:rPr>
        <w:t xml:space="preserve">Meezan Bank Limited – Internal Audit </w:t>
      </w:r>
      <w:r w:rsidRPr="004E5FD3">
        <w:rPr>
          <w:bCs/>
          <w:color w:val="0D0D0D" w:themeColor="text1" w:themeTint="F2"/>
          <w:sz w:val="20"/>
          <w:szCs w:val="20"/>
        </w:rPr>
        <w:t>Staff Leasing</w:t>
      </w:r>
    </w:p>
    <w:p w:rsidR="00906C7D" w:rsidRDefault="00906C7D" w:rsidP="00906C7D">
      <w:pPr>
        <w:tabs>
          <w:tab w:val="left" w:pos="2528"/>
          <w:tab w:val="left" w:pos="4583"/>
        </w:tabs>
      </w:pPr>
    </w:p>
    <w:p w:rsidR="00EF6591" w:rsidRDefault="00EF6591" w:rsidP="00EF6591">
      <w:pPr>
        <w:pStyle w:val="head01"/>
        <w:jc w:val="both"/>
        <w:rPr>
          <w:sz w:val="20"/>
        </w:rPr>
      </w:pPr>
    </w:p>
    <w:p w:rsidR="0068097B" w:rsidRDefault="0068097B">
      <w:pPr>
        <w:rPr>
          <w:rFonts w:ascii="Garamond" w:hAnsi="Garamond" w:cs="Arial"/>
          <w:b/>
          <w:bCs/>
          <w:color w:val="346F8E"/>
          <w:sz w:val="18"/>
          <w:szCs w:val="18"/>
        </w:rPr>
      </w:pPr>
      <w:r>
        <w:rPr>
          <w:rFonts w:ascii="Garamond" w:hAnsi="Garamond" w:cs="Arial"/>
          <w:b/>
          <w:bCs/>
          <w:color w:val="346F8E"/>
          <w:sz w:val="18"/>
          <w:szCs w:val="18"/>
        </w:rPr>
        <w:br w:type="page"/>
      </w:r>
    </w:p>
    <w:p w:rsidR="001C643C" w:rsidRDefault="001C643C" w:rsidP="001C643C">
      <w:pPr>
        <w:jc w:val="center"/>
        <w:rPr>
          <w:rFonts w:ascii="Garamond" w:hAnsi="Garamond" w:cs="Arial"/>
          <w:b/>
          <w:bCs/>
          <w:color w:val="346F8E"/>
          <w:sz w:val="18"/>
          <w:szCs w:val="18"/>
        </w:rPr>
      </w:pPr>
    </w:p>
    <w:p w:rsidR="00CA1326" w:rsidRDefault="00CA1326" w:rsidP="001C643C">
      <w:pPr>
        <w:jc w:val="center"/>
        <w:rPr>
          <w:rFonts w:ascii="Garamond" w:hAnsi="Garamond" w:cs="Arial"/>
          <w:b/>
          <w:bCs/>
          <w:color w:val="346F8E"/>
          <w:sz w:val="18"/>
          <w:szCs w:val="18"/>
        </w:rPr>
      </w:pPr>
    </w:p>
    <w:p w:rsidR="00CA1326" w:rsidRDefault="00CA1326" w:rsidP="001C643C">
      <w:pPr>
        <w:jc w:val="center"/>
        <w:rPr>
          <w:rFonts w:ascii="Garamond" w:hAnsi="Garamond" w:cs="Arial"/>
          <w:b/>
          <w:bCs/>
          <w:color w:val="346F8E"/>
          <w:sz w:val="18"/>
          <w:szCs w:val="18"/>
        </w:rPr>
      </w:pPr>
    </w:p>
    <w:p w:rsidR="00CA1326" w:rsidRDefault="00CA1326" w:rsidP="001C643C">
      <w:pPr>
        <w:jc w:val="center"/>
        <w:rPr>
          <w:rFonts w:ascii="Garamond" w:hAnsi="Garamond" w:cs="Arial"/>
          <w:b/>
          <w:bCs/>
          <w:color w:val="346F8E"/>
          <w:sz w:val="18"/>
          <w:szCs w:val="18"/>
        </w:rPr>
      </w:pPr>
    </w:p>
    <w:p w:rsidR="00CA1326" w:rsidRDefault="00CA1326" w:rsidP="001C643C">
      <w:pPr>
        <w:jc w:val="center"/>
        <w:rPr>
          <w:rFonts w:ascii="Garamond" w:hAnsi="Garamond" w:cs="Arial"/>
          <w:b/>
          <w:bCs/>
          <w:color w:val="346F8E"/>
          <w:sz w:val="18"/>
          <w:szCs w:val="18"/>
        </w:rPr>
      </w:pPr>
    </w:p>
    <w:p w:rsidR="00CA1326" w:rsidRDefault="00CA1326" w:rsidP="001C643C">
      <w:pPr>
        <w:jc w:val="center"/>
        <w:rPr>
          <w:rFonts w:ascii="Garamond" w:hAnsi="Garamond" w:cs="Arial"/>
          <w:b/>
          <w:bCs/>
          <w:color w:val="346F8E"/>
          <w:sz w:val="18"/>
          <w:szCs w:val="18"/>
        </w:rPr>
      </w:pPr>
    </w:p>
    <w:p w:rsidR="00CA1326" w:rsidRDefault="00CA1326" w:rsidP="001C643C">
      <w:pPr>
        <w:jc w:val="center"/>
        <w:rPr>
          <w:rFonts w:ascii="Garamond" w:hAnsi="Garamond" w:cs="Arial"/>
          <w:b/>
          <w:bCs/>
          <w:color w:val="346F8E"/>
          <w:sz w:val="18"/>
          <w:szCs w:val="18"/>
        </w:rPr>
      </w:pPr>
    </w:p>
    <w:p w:rsidR="00CA1326" w:rsidRDefault="00CA1326" w:rsidP="001C643C">
      <w:pPr>
        <w:jc w:val="center"/>
        <w:rPr>
          <w:rFonts w:ascii="Garamond" w:hAnsi="Garamond" w:cs="Arial"/>
          <w:b/>
          <w:bCs/>
          <w:color w:val="346F8E"/>
          <w:sz w:val="18"/>
          <w:szCs w:val="18"/>
        </w:rPr>
      </w:pPr>
    </w:p>
    <w:p w:rsidR="00CA1326" w:rsidRDefault="00CA1326" w:rsidP="001C643C">
      <w:pPr>
        <w:jc w:val="center"/>
        <w:rPr>
          <w:rFonts w:ascii="Garamond" w:hAnsi="Garamond" w:cs="Arial"/>
          <w:b/>
          <w:bCs/>
          <w:color w:val="346F8E"/>
          <w:sz w:val="18"/>
          <w:szCs w:val="18"/>
        </w:rPr>
      </w:pPr>
    </w:p>
    <w:p w:rsidR="001C643C" w:rsidRDefault="001C643C" w:rsidP="001C643C">
      <w:pPr>
        <w:jc w:val="center"/>
        <w:rPr>
          <w:rFonts w:ascii="Garamond" w:hAnsi="Garamond" w:cs="Arial"/>
          <w:b/>
          <w:bCs/>
          <w:color w:val="346F8E"/>
          <w:sz w:val="18"/>
          <w:szCs w:val="18"/>
        </w:rPr>
      </w:pPr>
    </w:p>
    <w:p w:rsidR="0035346F" w:rsidRDefault="0035346F" w:rsidP="001C643C">
      <w:pPr>
        <w:jc w:val="center"/>
        <w:rPr>
          <w:rFonts w:ascii="Garamond" w:hAnsi="Garamond" w:cs="Arial"/>
          <w:b/>
          <w:bCs/>
          <w:color w:val="346F8E"/>
          <w:sz w:val="18"/>
          <w:szCs w:val="18"/>
        </w:rPr>
      </w:pPr>
    </w:p>
    <w:p w:rsidR="0035346F" w:rsidRDefault="0035346F" w:rsidP="001C643C">
      <w:pPr>
        <w:jc w:val="center"/>
        <w:rPr>
          <w:rFonts w:ascii="Garamond" w:hAnsi="Garamond" w:cs="Arial"/>
          <w:b/>
          <w:bCs/>
          <w:color w:val="346F8E"/>
          <w:sz w:val="18"/>
          <w:szCs w:val="18"/>
        </w:rPr>
      </w:pPr>
    </w:p>
    <w:p w:rsidR="0035346F" w:rsidRDefault="0035346F" w:rsidP="001C643C">
      <w:pPr>
        <w:jc w:val="center"/>
        <w:rPr>
          <w:rFonts w:ascii="Garamond" w:hAnsi="Garamond" w:cs="Arial"/>
          <w:b/>
          <w:bCs/>
          <w:color w:val="346F8E"/>
          <w:sz w:val="18"/>
          <w:szCs w:val="18"/>
        </w:rPr>
      </w:pPr>
    </w:p>
    <w:p w:rsidR="0035346F" w:rsidRDefault="0035346F" w:rsidP="001C643C">
      <w:pPr>
        <w:jc w:val="center"/>
        <w:rPr>
          <w:rFonts w:ascii="Garamond" w:hAnsi="Garamond" w:cs="Arial"/>
          <w:b/>
          <w:bCs/>
          <w:color w:val="346F8E"/>
          <w:sz w:val="18"/>
          <w:szCs w:val="18"/>
        </w:rPr>
      </w:pPr>
    </w:p>
    <w:p w:rsidR="0035346F" w:rsidRDefault="0035346F" w:rsidP="001C643C">
      <w:pPr>
        <w:jc w:val="center"/>
        <w:rPr>
          <w:rFonts w:ascii="Garamond" w:hAnsi="Garamond" w:cs="Arial"/>
          <w:b/>
          <w:bCs/>
          <w:color w:val="346F8E"/>
          <w:sz w:val="18"/>
          <w:szCs w:val="18"/>
        </w:rPr>
      </w:pPr>
    </w:p>
    <w:p w:rsidR="0035346F" w:rsidRDefault="0035346F" w:rsidP="001C643C">
      <w:pPr>
        <w:jc w:val="center"/>
        <w:rPr>
          <w:rFonts w:ascii="Garamond" w:hAnsi="Garamond" w:cs="Arial"/>
          <w:b/>
          <w:bCs/>
          <w:color w:val="346F8E"/>
          <w:sz w:val="18"/>
          <w:szCs w:val="18"/>
        </w:rPr>
      </w:pPr>
    </w:p>
    <w:p w:rsidR="0035346F" w:rsidRDefault="0035346F" w:rsidP="001C643C">
      <w:pPr>
        <w:jc w:val="center"/>
        <w:rPr>
          <w:rFonts w:ascii="Garamond" w:hAnsi="Garamond" w:cs="Arial"/>
          <w:b/>
          <w:bCs/>
          <w:color w:val="346F8E"/>
          <w:sz w:val="18"/>
          <w:szCs w:val="18"/>
        </w:rPr>
      </w:pPr>
    </w:p>
    <w:p w:rsidR="0035346F" w:rsidRDefault="0035346F" w:rsidP="001C643C">
      <w:pPr>
        <w:jc w:val="center"/>
        <w:rPr>
          <w:rFonts w:ascii="Garamond" w:hAnsi="Garamond" w:cs="Arial"/>
          <w:b/>
          <w:bCs/>
          <w:color w:val="346F8E"/>
          <w:sz w:val="18"/>
          <w:szCs w:val="18"/>
        </w:rPr>
      </w:pPr>
    </w:p>
    <w:p w:rsidR="0035346F" w:rsidRDefault="0035346F" w:rsidP="001C643C">
      <w:pPr>
        <w:jc w:val="center"/>
        <w:rPr>
          <w:rFonts w:ascii="Garamond" w:hAnsi="Garamond" w:cs="Arial"/>
          <w:b/>
          <w:bCs/>
          <w:color w:val="346F8E"/>
          <w:sz w:val="18"/>
          <w:szCs w:val="18"/>
        </w:rPr>
      </w:pPr>
    </w:p>
    <w:p w:rsidR="0035346F" w:rsidRDefault="0035346F" w:rsidP="001C643C">
      <w:pPr>
        <w:jc w:val="center"/>
        <w:rPr>
          <w:rFonts w:ascii="Garamond" w:hAnsi="Garamond" w:cs="Arial"/>
          <w:b/>
          <w:bCs/>
          <w:color w:val="346F8E"/>
          <w:sz w:val="18"/>
          <w:szCs w:val="18"/>
        </w:rPr>
      </w:pPr>
    </w:p>
    <w:p w:rsidR="0035346F" w:rsidRDefault="0035346F" w:rsidP="001C643C">
      <w:pPr>
        <w:jc w:val="center"/>
        <w:rPr>
          <w:rFonts w:ascii="Garamond" w:hAnsi="Garamond" w:cs="Arial"/>
          <w:b/>
          <w:bCs/>
          <w:color w:val="346F8E"/>
          <w:sz w:val="18"/>
          <w:szCs w:val="18"/>
        </w:rPr>
      </w:pPr>
    </w:p>
    <w:p w:rsidR="001C643C" w:rsidRDefault="001C643C" w:rsidP="001C643C">
      <w:pPr>
        <w:jc w:val="center"/>
        <w:rPr>
          <w:rFonts w:ascii="Garamond" w:hAnsi="Garamond" w:cs="Arial"/>
          <w:b/>
          <w:bCs/>
          <w:color w:val="346F8E"/>
          <w:sz w:val="18"/>
          <w:szCs w:val="18"/>
        </w:rPr>
      </w:pPr>
    </w:p>
    <w:p w:rsidR="001C643C" w:rsidRDefault="001C643C" w:rsidP="001C643C">
      <w:pPr>
        <w:jc w:val="center"/>
        <w:rPr>
          <w:rFonts w:ascii="Garamond" w:hAnsi="Garamond" w:cs="Arial"/>
          <w:b/>
          <w:bCs/>
          <w:color w:val="346F8E"/>
          <w:sz w:val="18"/>
          <w:szCs w:val="18"/>
        </w:rPr>
      </w:pPr>
    </w:p>
    <w:p w:rsidR="001C643C" w:rsidRDefault="001C643C" w:rsidP="001C643C">
      <w:pPr>
        <w:jc w:val="center"/>
        <w:rPr>
          <w:rFonts w:ascii="Garamond" w:hAnsi="Garamond" w:cs="Arial"/>
          <w:b/>
          <w:bCs/>
          <w:color w:val="346F8E"/>
          <w:sz w:val="18"/>
          <w:szCs w:val="18"/>
        </w:rPr>
      </w:pPr>
    </w:p>
    <w:p w:rsidR="001C643C" w:rsidRPr="009A3BE2" w:rsidRDefault="001C643C" w:rsidP="001C643C">
      <w:pPr>
        <w:jc w:val="center"/>
        <w:rPr>
          <w:rFonts w:ascii="Garamond" w:hAnsi="Garamond" w:cs="Arial"/>
          <w:b/>
          <w:bCs/>
          <w:color w:val="346F8E"/>
          <w:sz w:val="18"/>
          <w:szCs w:val="18"/>
        </w:rPr>
      </w:pPr>
    </w:p>
    <w:p w:rsidR="001C643C" w:rsidRPr="007B71CC" w:rsidRDefault="0033325B" w:rsidP="001C643C">
      <w:pPr>
        <w:jc w:val="center"/>
        <w:rPr>
          <w:rFonts w:ascii="Garamond" w:hAnsi="Garamond" w:cs="Arial"/>
          <w:b/>
          <w:bCs/>
          <w:color w:val="003366"/>
          <w:sz w:val="40"/>
          <w:szCs w:val="18"/>
        </w:rPr>
      </w:pPr>
      <w:hyperlink w:history="1">
        <w:r w:rsidR="005225AB" w:rsidRPr="00331D23">
          <w:rPr>
            <w:rStyle w:val="Hyperlink"/>
            <w:rFonts w:ascii="Garamond" w:hAnsi="Garamond" w:cs="Arial"/>
            <w:b/>
            <w:bCs/>
            <w:sz w:val="40"/>
            <w:szCs w:val="18"/>
          </w:rPr>
          <w:t>www.aabaig.</w:t>
        </w:r>
        <w:r w:rsidR="005225AB" w:rsidRPr="005225AB">
          <w:rPr>
            <w:rStyle w:val="Hyperlink"/>
            <w:rFonts w:ascii="Garamond" w:hAnsi="Garamond" w:cs="Arial"/>
            <w:b/>
            <w:bCs/>
            <w:sz w:val="4"/>
            <w:szCs w:val="18"/>
          </w:rPr>
          <w:t xml:space="preserve"> </w:t>
        </w:r>
        <w:r w:rsidR="005225AB" w:rsidRPr="00331D23">
          <w:rPr>
            <w:rStyle w:val="Hyperlink"/>
            <w:rFonts w:ascii="Garamond" w:hAnsi="Garamond" w:cs="Arial"/>
            <w:b/>
            <w:bCs/>
            <w:sz w:val="40"/>
            <w:szCs w:val="18"/>
          </w:rPr>
          <w:t>com</w:t>
        </w:r>
      </w:hyperlink>
    </w:p>
    <w:p w:rsidR="001C643C" w:rsidRDefault="001C643C" w:rsidP="001C643C">
      <w:pPr>
        <w:jc w:val="center"/>
        <w:rPr>
          <w:rFonts w:ascii="Garamond" w:hAnsi="Garamond" w:cs="Arial"/>
          <w:b/>
          <w:bCs/>
          <w:color w:val="346F8E"/>
          <w:sz w:val="40"/>
          <w:szCs w:val="18"/>
        </w:rPr>
      </w:pPr>
    </w:p>
    <w:p w:rsidR="001C643C" w:rsidRDefault="001C643C" w:rsidP="001C643C">
      <w:pPr>
        <w:jc w:val="center"/>
        <w:rPr>
          <w:rFonts w:ascii="Garamond" w:hAnsi="Garamond" w:cs="Arial"/>
          <w:b/>
          <w:bCs/>
          <w:color w:val="346F8E"/>
          <w:sz w:val="40"/>
          <w:szCs w:val="18"/>
        </w:rPr>
      </w:pPr>
    </w:p>
    <w:p w:rsidR="001C643C" w:rsidRPr="007120D3" w:rsidRDefault="001C643C" w:rsidP="001C643C">
      <w:pPr>
        <w:jc w:val="center"/>
        <w:rPr>
          <w:rFonts w:ascii="Garamond" w:hAnsi="Garamond" w:cs="Arial"/>
          <w:b/>
          <w:bCs/>
          <w:color w:val="346F8E"/>
          <w:sz w:val="28"/>
          <w:szCs w:val="18"/>
        </w:rPr>
      </w:pPr>
    </w:p>
    <w:p w:rsidR="001C643C" w:rsidRDefault="001C643C" w:rsidP="001C643C">
      <w:pPr>
        <w:jc w:val="center"/>
        <w:rPr>
          <w:rFonts w:ascii="Garamond" w:hAnsi="Garamond" w:cs="Arial"/>
          <w:b/>
          <w:bCs/>
          <w:color w:val="346F8E"/>
          <w:sz w:val="40"/>
          <w:szCs w:val="18"/>
        </w:rPr>
      </w:pPr>
    </w:p>
    <w:p w:rsidR="001C643C" w:rsidRDefault="001C643C" w:rsidP="001C643C">
      <w:pPr>
        <w:jc w:val="center"/>
        <w:rPr>
          <w:rFonts w:ascii="Garamond" w:hAnsi="Garamond" w:cs="Arial"/>
          <w:b/>
          <w:bCs/>
          <w:color w:val="346F8E"/>
          <w:sz w:val="40"/>
          <w:szCs w:val="18"/>
        </w:rPr>
      </w:pPr>
    </w:p>
    <w:p w:rsidR="001C643C" w:rsidRPr="007B71CC" w:rsidRDefault="001C643C" w:rsidP="001C643C">
      <w:pPr>
        <w:jc w:val="center"/>
        <w:rPr>
          <w:rFonts w:ascii="Garamond" w:hAnsi="Garamond" w:cs="Arial"/>
          <w:b/>
          <w:bCs/>
          <w:color w:val="346F8E"/>
          <w:sz w:val="28"/>
          <w:szCs w:val="18"/>
        </w:rPr>
      </w:pPr>
    </w:p>
    <w:p w:rsidR="001C643C" w:rsidRDefault="001C643C" w:rsidP="001C643C">
      <w:pPr>
        <w:jc w:val="center"/>
        <w:rPr>
          <w:rFonts w:ascii="Garamond" w:hAnsi="Garamond" w:cs="Arial"/>
          <w:b/>
          <w:bCs/>
          <w:color w:val="346F8E"/>
          <w:sz w:val="40"/>
          <w:szCs w:val="18"/>
        </w:rPr>
      </w:pPr>
    </w:p>
    <w:p w:rsidR="001C643C" w:rsidRDefault="001C643C" w:rsidP="001C643C">
      <w:pPr>
        <w:pBdr>
          <w:bottom w:val="single" w:sz="12" w:space="1" w:color="auto"/>
        </w:pBdr>
        <w:rPr>
          <w:rFonts w:ascii="Verdana" w:hAnsi="Verdana" w:cs="Arial"/>
          <w:color w:val="003366"/>
          <w:sz w:val="27"/>
          <w:szCs w:val="20"/>
        </w:rPr>
      </w:pPr>
    </w:p>
    <w:p w:rsidR="001C643C" w:rsidRDefault="001C643C" w:rsidP="001C643C">
      <w:pPr>
        <w:pBdr>
          <w:bottom w:val="single" w:sz="12" w:space="1" w:color="auto"/>
        </w:pBdr>
        <w:rPr>
          <w:rFonts w:ascii="Verdana" w:hAnsi="Verdana" w:cs="Arial"/>
          <w:color w:val="003366"/>
          <w:sz w:val="27"/>
          <w:szCs w:val="20"/>
        </w:rPr>
      </w:pPr>
    </w:p>
    <w:p w:rsidR="001C643C" w:rsidRDefault="001C643C" w:rsidP="001C643C">
      <w:pPr>
        <w:pBdr>
          <w:bottom w:val="single" w:sz="12" w:space="1" w:color="auto"/>
        </w:pBdr>
        <w:rPr>
          <w:rFonts w:ascii="Verdana" w:hAnsi="Verdana" w:cs="Arial"/>
          <w:color w:val="003366"/>
          <w:sz w:val="17"/>
          <w:szCs w:val="18"/>
        </w:rPr>
      </w:pPr>
      <w:r>
        <w:rPr>
          <w:rFonts w:ascii="Verdana" w:hAnsi="Verdana" w:cs="Arial"/>
          <w:color w:val="003366"/>
          <w:sz w:val="27"/>
          <w:szCs w:val="20"/>
        </w:rPr>
        <w:t xml:space="preserve">Contact </w:t>
      </w:r>
      <w:r w:rsidR="005F0F1E">
        <w:rPr>
          <w:rFonts w:ascii="Verdana" w:hAnsi="Verdana"/>
          <w:noProof/>
          <w:color w:val="000080"/>
          <w:sz w:val="17"/>
        </w:rPr>
        <w:drawing>
          <wp:inline distT="0" distB="0" distL="0" distR="0">
            <wp:extent cx="323850" cy="133350"/>
            <wp:effectExtent l="19050" t="0" r="0" b="0"/>
            <wp:docPr id="5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srcRect/>
                    <a:stretch>
                      <a:fillRect/>
                    </a:stretch>
                  </pic:blipFill>
                  <pic:spPr bwMode="auto">
                    <a:xfrm>
                      <a:off x="0" y="0"/>
                      <a:ext cx="323850" cy="133350"/>
                    </a:xfrm>
                    <a:prstGeom prst="rect">
                      <a:avLst/>
                    </a:prstGeom>
                    <a:noFill/>
                    <a:ln w="9525">
                      <a:noFill/>
                      <a:miter lim="800000"/>
                      <a:headEnd/>
                      <a:tailEnd/>
                    </a:ln>
                  </pic:spPr>
                </pic:pic>
              </a:graphicData>
            </a:graphic>
          </wp:inline>
        </w:drawing>
      </w:r>
    </w:p>
    <w:p w:rsidR="001C643C" w:rsidRDefault="001C643C" w:rsidP="001C643C">
      <w:pPr>
        <w:spacing w:line="231" w:lineRule="atLeast"/>
        <w:rPr>
          <w:rFonts w:ascii="Verdana" w:hAnsi="Verdana" w:cs="Arial"/>
          <w:sz w:val="17"/>
          <w:szCs w:val="18"/>
        </w:rPr>
      </w:pPr>
    </w:p>
    <w:p w:rsidR="001C643C" w:rsidRDefault="001C643C" w:rsidP="001C643C">
      <w:pPr>
        <w:tabs>
          <w:tab w:val="left" w:pos="936"/>
        </w:tabs>
        <w:spacing w:line="231" w:lineRule="atLeast"/>
        <w:rPr>
          <w:rFonts w:ascii="Verdana" w:hAnsi="Verdana" w:cs="Arial"/>
          <w:sz w:val="19"/>
          <w:szCs w:val="18"/>
        </w:rPr>
      </w:pPr>
      <w:r>
        <w:rPr>
          <w:rFonts w:ascii="Verdana" w:hAnsi="Verdana" w:cs="Arial"/>
          <w:sz w:val="19"/>
          <w:szCs w:val="18"/>
        </w:rPr>
        <w:t>Address:</w:t>
      </w:r>
      <w:r>
        <w:rPr>
          <w:rFonts w:ascii="Verdana" w:hAnsi="Verdana" w:cs="Arial"/>
          <w:sz w:val="19"/>
          <w:szCs w:val="18"/>
        </w:rPr>
        <w:tab/>
      </w:r>
      <w:smartTag w:uri="urn:schemas-microsoft-com:office:smarttags" w:element="address">
        <w:smartTag w:uri="urn:schemas-microsoft-com:office:smarttags" w:element="Street">
          <w:r>
            <w:rPr>
              <w:rFonts w:ascii="Verdana" w:hAnsi="Verdana" w:cs="Arial"/>
              <w:sz w:val="19"/>
              <w:szCs w:val="18"/>
            </w:rPr>
            <w:t>Suite</w:t>
          </w:r>
        </w:smartTag>
        <w:r>
          <w:rPr>
            <w:rFonts w:ascii="Verdana" w:hAnsi="Verdana" w:cs="Arial"/>
            <w:sz w:val="19"/>
            <w:szCs w:val="18"/>
          </w:rPr>
          <w:t xml:space="preserve"> 506</w:t>
        </w:r>
      </w:smartTag>
      <w:r>
        <w:rPr>
          <w:rFonts w:ascii="Verdana" w:hAnsi="Verdana" w:cs="Arial"/>
          <w:sz w:val="19"/>
          <w:szCs w:val="18"/>
        </w:rPr>
        <w:t xml:space="preserve">, Marine Faisal, 10-A, </w:t>
      </w:r>
    </w:p>
    <w:p w:rsidR="001C643C" w:rsidRDefault="001C643C" w:rsidP="001C643C">
      <w:pPr>
        <w:tabs>
          <w:tab w:val="left" w:pos="936"/>
        </w:tabs>
        <w:spacing w:line="231" w:lineRule="atLeast"/>
        <w:rPr>
          <w:rFonts w:ascii="Verdana" w:hAnsi="Verdana" w:cs="Arial"/>
          <w:sz w:val="19"/>
          <w:szCs w:val="18"/>
        </w:rPr>
      </w:pPr>
      <w:r>
        <w:rPr>
          <w:rFonts w:ascii="Verdana" w:hAnsi="Verdana" w:cs="Arial"/>
          <w:sz w:val="19"/>
          <w:szCs w:val="18"/>
        </w:rPr>
        <w:tab/>
        <w:t xml:space="preserve">PECHS-6, </w:t>
      </w:r>
      <w:smartTag w:uri="urn:schemas-microsoft-com:office:smarttags" w:element="place">
        <w:r>
          <w:rPr>
            <w:rFonts w:ascii="Verdana" w:hAnsi="Verdana" w:cs="Arial"/>
            <w:sz w:val="19"/>
            <w:szCs w:val="18"/>
          </w:rPr>
          <w:t>Main</w:t>
        </w:r>
      </w:smartTag>
      <w:r>
        <w:rPr>
          <w:rFonts w:ascii="Verdana" w:hAnsi="Verdana" w:cs="Arial"/>
          <w:sz w:val="19"/>
          <w:szCs w:val="18"/>
        </w:rPr>
        <w:t xml:space="preserve"> Shara-e-Faisal, </w:t>
      </w:r>
    </w:p>
    <w:p w:rsidR="001C643C" w:rsidRDefault="001C643C" w:rsidP="001C643C">
      <w:pPr>
        <w:tabs>
          <w:tab w:val="left" w:pos="936"/>
        </w:tabs>
        <w:spacing w:line="231" w:lineRule="atLeast"/>
        <w:rPr>
          <w:rFonts w:ascii="Verdana" w:hAnsi="Verdana" w:cs="Arial"/>
          <w:sz w:val="19"/>
          <w:szCs w:val="18"/>
        </w:rPr>
      </w:pPr>
      <w:r>
        <w:rPr>
          <w:rFonts w:ascii="Verdana" w:hAnsi="Verdana" w:cs="Arial"/>
          <w:sz w:val="19"/>
          <w:szCs w:val="18"/>
        </w:rPr>
        <w:tab/>
        <w:t xml:space="preserve">P.O. Box – 75400, </w:t>
      </w:r>
      <w:smartTag w:uri="urn:schemas-microsoft-com:office:smarttags" w:element="City">
        <w:smartTag w:uri="urn:schemas-microsoft-com:office:smarttags" w:element="place">
          <w:r>
            <w:rPr>
              <w:rFonts w:ascii="Verdana" w:hAnsi="Verdana" w:cs="Arial"/>
              <w:sz w:val="19"/>
              <w:szCs w:val="18"/>
            </w:rPr>
            <w:t>Karachi</w:t>
          </w:r>
        </w:smartTag>
      </w:smartTag>
      <w:r>
        <w:rPr>
          <w:rFonts w:ascii="Verdana" w:hAnsi="Verdana" w:cs="Arial"/>
          <w:sz w:val="19"/>
          <w:szCs w:val="18"/>
        </w:rPr>
        <w:t xml:space="preserve">, </w:t>
      </w:r>
    </w:p>
    <w:p w:rsidR="001C643C" w:rsidRDefault="001C643C" w:rsidP="001C643C">
      <w:pPr>
        <w:tabs>
          <w:tab w:val="left" w:pos="936"/>
        </w:tabs>
        <w:spacing w:line="231" w:lineRule="atLeast"/>
        <w:rPr>
          <w:rFonts w:ascii="Verdana" w:hAnsi="Verdana" w:cs="Arial"/>
          <w:sz w:val="19"/>
          <w:szCs w:val="18"/>
        </w:rPr>
      </w:pPr>
      <w:r>
        <w:rPr>
          <w:rFonts w:ascii="Verdana" w:hAnsi="Verdana" w:cs="Arial"/>
          <w:sz w:val="19"/>
          <w:szCs w:val="18"/>
        </w:rPr>
        <w:tab/>
      </w:r>
      <w:smartTag w:uri="urn:schemas-microsoft-com:office:smarttags" w:element="country-region">
        <w:smartTag w:uri="urn:schemas-microsoft-com:office:smarttags" w:element="place">
          <w:r>
            <w:rPr>
              <w:rFonts w:ascii="Verdana" w:hAnsi="Verdana" w:cs="Arial"/>
              <w:sz w:val="19"/>
              <w:szCs w:val="18"/>
            </w:rPr>
            <w:t>Pakistan</w:t>
          </w:r>
        </w:smartTag>
      </w:smartTag>
      <w:r>
        <w:rPr>
          <w:rFonts w:ascii="Verdana" w:hAnsi="Verdana" w:cs="Arial"/>
          <w:sz w:val="19"/>
          <w:szCs w:val="18"/>
        </w:rPr>
        <w:t xml:space="preserve">. </w:t>
      </w:r>
    </w:p>
    <w:p w:rsidR="001C643C" w:rsidRDefault="001C643C" w:rsidP="001C643C">
      <w:pPr>
        <w:spacing w:line="231" w:lineRule="atLeast"/>
        <w:rPr>
          <w:rFonts w:ascii="Verdana" w:hAnsi="Verdana" w:cs="Arial"/>
          <w:sz w:val="19"/>
          <w:szCs w:val="18"/>
        </w:rPr>
      </w:pPr>
      <w:r>
        <w:rPr>
          <w:rFonts w:ascii="Verdana" w:hAnsi="Verdana" w:cs="Arial"/>
          <w:sz w:val="19"/>
          <w:szCs w:val="18"/>
        </w:rPr>
        <w:t> </w:t>
      </w:r>
    </w:p>
    <w:p w:rsidR="001C643C" w:rsidRDefault="001C643C" w:rsidP="001C643C">
      <w:pPr>
        <w:tabs>
          <w:tab w:val="left" w:pos="936"/>
        </w:tabs>
        <w:spacing w:line="231" w:lineRule="atLeast"/>
        <w:rPr>
          <w:rFonts w:ascii="Verdana" w:hAnsi="Verdana" w:cs="Arial"/>
          <w:sz w:val="19"/>
          <w:szCs w:val="18"/>
        </w:rPr>
      </w:pPr>
      <w:r>
        <w:rPr>
          <w:rFonts w:ascii="Verdana" w:hAnsi="Verdana" w:cs="Arial"/>
          <w:sz w:val="19"/>
          <w:szCs w:val="18"/>
        </w:rPr>
        <w:t>Phone:</w:t>
      </w:r>
      <w:r>
        <w:rPr>
          <w:rFonts w:ascii="Verdana" w:hAnsi="Verdana" w:cs="Arial"/>
          <w:sz w:val="19"/>
          <w:szCs w:val="18"/>
        </w:rPr>
        <w:tab/>
        <w:t>+92-21-</w:t>
      </w:r>
      <w:r w:rsidR="00103A13">
        <w:rPr>
          <w:rFonts w:ascii="Verdana" w:hAnsi="Verdana" w:cs="Arial"/>
          <w:sz w:val="19"/>
          <w:szCs w:val="18"/>
        </w:rPr>
        <w:t>3</w:t>
      </w:r>
      <w:r>
        <w:rPr>
          <w:rFonts w:ascii="Verdana" w:hAnsi="Verdana" w:cs="Arial"/>
          <w:sz w:val="19"/>
          <w:szCs w:val="18"/>
        </w:rPr>
        <w:t>4558476</w:t>
      </w:r>
    </w:p>
    <w:p w:rsidR="001C643C" w:rsidRDefault="001C643C" w:rsidP="001C643C">
      <w:pPr>
        <w:tabs>
          <w:tab w:val="left" w:pos="936"/>
        </w:tabs>
        <w:spacing w:line="231" w:lineRule="atLeast"/>
        <w:ind w:firstLine="720"/>
        <w:rPr>
          <w:rFonts w:ascii="Verdana" w:hAnsi="Verdana" w:cs="Arial"/>
          <w:sz w:val="19"/>
          <w:szCs w:val="18"/>
        </w:rPr>
      </w:pPr>
      <w:r>
        <w:rPr>
          <w:rFonts w:ascii="Verdana" w:hAnsi="Verdana" w:cs="Arial"/>
          <w:sz w:val="19"/>
          <w:szCs w:val="18"/>
        </w:rPr>
        <w:tab/>
        <w:t>+92-21-</w:t>
      </w:r>
      <w:r w:rsidR="00103A13">
        <w:rPr>
          <w:rFonts w:ascii="Verdana" w:hAnsi="Verdana" w:cs="Arial"/>
          <w:sz w:val="19"/>
          <w:szCs w:val="18"/>
        </w:rPr>
        <w:t>3</w:t>
      </w:r>
      <w:r>
        <w:rPr>
          <w:rFonts w:ascii="Verdana" w:hAnsi="Verdana" w:cs="Arial"/>
          <w:sz w:val="19"/>
          <w:szCs w:val="18"/>
        </w:rPr>
        <w:t>4391128</w:t>
      </w:r>
    </w:p>
    <w:p w:rsidR="001C643C" w:rsidRDefault="001C643C" w:rsidP="001C643C">
      <w:pPr>
        <w:tabs>
          <w:tab w:val="left" w:pos="936"/>
        </w:tabs>
        <w:spacing w:line="231" w:lineRule="atLeast"/>
        <w:ind w:firstLine="720"/>
        <w:rPr>
          <w:rFonts w:ascii="Verdana" w:hAnsi="Verdana" w:cs="Arial"/>
          <w:sz w:val="19"/>
          <w:szCs w:val="18"/>
        </w:rPr>
      </w:pPr>
    </w:p>
    <w:p w:rsidR="001C643C" w:rsidRDefault="001C643C" w:rsidP="001C643C">
      <w:pPr>
        <w:tabs>
          <w:tab w:val="left" w:pos="936"/>
        </w:tabs>
        <w:spacing w:line="231" w:lineRule="atLeast"/>
        <w:rPr>
          <w:rFonts w:ascii="Verdana" w:hAnsi="Verdana" w:cs="Arial"/>
          <w:sz w:val="19"/>
          <w:szCs w:val="18"/>
        </w:rPr>
      </w:pPr>
      <w:r>
        <w:rPr>
          <w:rFonts w:ascii="Verdana" w:hAnsi="Verdana" w:cs="Arial"/>
          <w:sz w:val="19"/>
          <w:szCs w:val="18"/>
        </w:rPr>
        <w:t> </w:t>
      </w:r>
    </w:p>
    <w:p w:rsidR="001C643C" w:rsidRDefault="001C643C" w:rsidP="001C643C">
      <w:pPr>
        <w:tabs>
          <w:tab w:val="left" w:pos="936"/>
        </w:tabs>
        <w:spacing w:line="231" w:lineRule="atLeast"/>
        <w:rPr>
          <w:rFonts w:ascii="Verdana" w:hAnsi="Verdana" w:cs="Arial"/>
          <w:sz w:val="19"/>
          <w:szCs w:val="18"/>
        </w:rPr>
      </w:pPr>
      <w:r>
        <w:rPr>
          <w:rFonts w:ascii="Verdana" w:hAnsi="Verdana" w:cs="Arial"/>
          <w:sz w:val="19"/>
          <w:szCs w:val="18"/>
        </w:rPr>
        <w:t>Email:</w:t>
      </w:r>
      <w:r>
        <w:rPr>
          <w:rFonts w:ascii="Verdana" w:hAnsi="Verdana" w:cs="Arial"/>
          <w:sz w:val="19"/>
          <w:szCs w:val="18"/>
        </w:rPr>
        <w:tab/>
      </w:r>
      <w:hyperlink r:id="rId24" w:history="1">
        <w:r>
          <w:rPr>
            <w:rStyle w:val="Hyperlink"/>
            <w:rFonts w:ascii="Verdana" w:hAnsi="Verdana" w:cs="Arial"/>
            <w:sz w:val="19"/>
            <w:szCs w:val="18"/>
          </w:rPr>
          <w:t>info@aabaig.</w:t>
        </w:r>
        <w:r w:rsidR="005225AB" w:rsidRPr="005225AB">
          <w:rPr>
            <w:rStyle w:val="Hyperlink"/>
            <w:rFonts w:ascii="Verdana" w:hAnsi="Verdana" w:cs="Arial"/>
            <w:sz w:val="4"/>
            <w:szCs w:val="18"/>
          </w:rPr>
          <w:t xml:space="preserve"> </w:t>
        </w:r>
        <w:r>
          <w:rPr>
            <w:rStyle w:val="Hyperlink"/>
            <w:rFonts w:ascii="Verdana" w:hAnsi="Verdana" w:cs="Arial"/>
            <w:sz w:val="19"/>
            <w:szCs w:val="18"/>
          </w:rPr>
          <w:t>com</w:t>
        </w:r>
      </w:hyperlink>
    </w:p>
    <w:p w:rsidR="001C643C" w:rsidRDefault="0033325B" w:rsidP="001C643C">
      <w:pPr>
        <w:pBdr>
          <w:bottom w:val="single" w:sz="12" w:space="1" w:color="auto"/>
        </w:pBdr>
        <w:tabs>
          <w:tab w:val="left" w:pos="936"/>
        </w:tabs>
        <w:spacing w:line="231" w:lineRule="atLeast"/>
        <w:rPr>
          <w:rFonts w:ascii="Verdana" w:hAnsi="Verdana" w:cs="Arial"/>
          <w:sz w:val="19"/>
          <w:szCs w:val="18"/>
        </w:rPr>
      </w:pPr>
      <w:r>
        <w:rPr>
          <w:rFonts w:ascii="Verdana" w:hAnsi="Verdana" w:cs="Arial"/>
          <w:noProof/>
          <w:sz w:val="19"/>
          <w:szCs w:val="18"/>
          <w:lang w:eastAsia="zh-TW"/>
        </w:rPr>
        <w:pict>
          <v:shapetype id="_x0000_t202" coordsize="21600,21600" o:spt="202" path="m,l,21600r21600,l21600,xe">
            <v:stroke joinstyle="miter"/>
            <v:path gradientshapeok="t" o:connecttype="rect"/>
          </v:shapetype>
          <v:shape id="_x0000_s1047" type="#_x0000_t202" style="position:absolute;margin-left:-6.75pt;margin-top:35.35pt;width:484.95pt;height:82.9pt;z-index:251659776;mso-width-relative:margin;mso-height-relative:margin" stroked="f">
            <v:textbox>
              <w:txbxContent>
                <w:p w:rsidR="00507A79" w:rsidRPr="000D4771" w:rsidRDefault="00507A79" w:rsidP="00EA7372">
                  <w:pPr>
                    <w:pStyle w:val="Default"/>
                    <w:rPr>
                      <w:rFonts w:ascii="Calibri" w:hAnsi="Calibri" w:cs="Arial"/>
                      <w:b/>
                      <w:sz w:val="20"/>
                      <w:szCs w:val="20"/>
                    </w:rPr>
                  </w:pPr>
                  <w:r>
                    <w:rPr>
                      <w:rFonts w:ascii="Calibri" w:hAnsi="Calibri" w:cs="Arial"/>
                      <w:b/>
                      <w:sz w:val="20"/>
                      <w:szCs w:val="20"/>
                    </w:rPr>
                    <w:t>Disclaimer:</w:t>
                  </w:r>
                </w:p>
                <w:p w:rsidR="00507A79" w:rsidRDefault="00507A79" w:rsidP="00EA7372">
                  <w:pPr>
                    <w:pStyle w:val="Default"/>
                    <w:rPr>
                      <w:rFonts w:ascii="Calibri" w:hAnsi="Calibri" w:cs="Arial"/>
                      <w:sz w:val="20"/>
                      <w:szCs w:val="20"/>
                    </w:rPr>
                  </w:pPr>
                </w:p>
                <w:p w:rsidR="00507A79" w:rsidRPr="00EA7372" w:rsidRDefault="00507A79" w:rsidP="00EA7372">
                  <w:pPr>
                    <w:pStyle w:val="Default"/>
                    <w:rPr>
                      <w:rFonts w:ascii="Calibri" w:hAnsi="Calibri"/>
                      <w:sz w:val="20"/>
                      <w:szCs w:val="20"/>
                    </w:rPr>
                  </w:pPr>
                  <w:r w:rsidRPr="00EA7372">
                    <w:rPr>
                      <w:rFonts w:ascii="Calibri" w:hAnsi="Calibri" w:cs="Arial"/>
                      <w:sz w:val="20"/>
                      <w:szCs w:val="20"/>
                    </w:rPr>
                    <w:t>This document is provided for information purposes only, and the information herein is subject to change without notice. A A Baig &amp; Co. does not provide any warranties covering and specifically disclaims any liability in connection with this document. All other company names and logos mentioned are used for identification purposes only and may be trademarks of their respective owners.</w:t>
                  </w:r>
                </w:p>
              </w:txbxContent>
            </v:textbox>
          </v:shape>
        </w:pict>
      </w:r>
      <w:r w:rsidR="001C643C">
        <w:rPr>
          <w:rFonts w:ascii="Verdana" w:hAnsi="Verdana" w:cs="Arial"/>
          <w:sz w:val="19"/>
          <w:szCs w:val="18"/>
        </w:rPr>
        <w:softHyphen/>
      </w:r>
    </w:p>
    <w:sectPr w:rsidR="001C643C" w:rsidSect="009C465B">
      <w:headerReference w:type="default" r:id="rId25"/>
      <w:footerReference w:type="default" r:id="rId26"/>
      <w:footnotePr>
        <w:numRestart w:val="eachSect"/>
      </w:footnotePr>
      <w:pgSz w:w="11907" w:h="16839" w:code="9"/>
      <w:pgMar w:top="630" w:right="657" w:bottom="1350" w:left="1440" w:header="720" w:footer="12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25B" w:rsidRDefault="0033325B">
      <w:r>
        <w:separator/>
      </w:r>
    </w:p>
  </w:endnote>
  <w:endnote w:type="continuationSeparator" w:id="0">
    <w:p w:rsidR="0033325B" w:rsidRDefault="0033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79" w:rsidRPr="00D25D75" w:rsidRDefault="00507A79" w:rsidP="0035346F">
    <w:pPr>
      <w:pBdr>
        <w:top w:val="single" w:sz="8" w:space="1" w:color="auto"/>
      </w:pBdr>
      <w:tabs>
        <w:tab w:val="left" w:pos="0"/>
        <w:tab w:val="left" w:pos="5130"/>
        <w:tab w:val="right" w:pos="9810"/>
      </w:tabs>
      <w:rPr>
        <w:rFonts w:ascii="Book Antiqua" w:hAnsi="Book Antiqua" w:cs="Arial"/>
        <w:b/>
        <w:color w:val="7F7F7F"/>
        <w:sz w:val="20"/>
        <w:szCs w:val="2"/>
      </w:rPr>
    </w:pPr>
    <w:r w:rsidRPr="00D25D75">
      <w:rPr>
        <w:rFonts w:ascii="Book Antiqua" w:hAnsi="Book Antiqua" w:cs="Arial"/>
        <w:b/>
        <w:szCs w:val="2"/>
      </w:rPr>
      <w:t>A A B</w:t>
    </w:r>
    <w:r w:rsidRPr="00D25D75">
      <w:rPr>
        <w:rFonts w:ascii="Book Antiqua" w:hAnsi="Book Antiqua" w:cs="Arial"/>
        <w:b/>
        <w:sz w:val="18"/>
        <w:szCs w:val="2"/>
      </w:rPr>
      <w:t>AIG</w:t>
    </w:r>
    <w:r w:rsidRPr="00D25D75">
      <w:rPr>
        <w:rFonts w:ascii="Book Antiqua" w:hAnsi="Book Antiqua" w:cs="Arial"/>
        <w:b/>
        <w:szCs w:val="2"/>
      </w:rPr>
      <w:t xml:space="preserve"> &amp; C</w:t>
    </w:r>
    <w:r w:rsidRPr="00D25D75">
      <w:rPr>
        <w:rFonts w:ascii="Book Antiqua" w:hAnsi="Book Antiqua" w:cs="Arial"/>
        <w:b/>
        <w:sz w:val="18"/>
        <w:szCs w:val="2"/>
      </w:rPr>
      <w:t>O</w:t>
    </w:r>
    <w:r w:rsidRPr="00D25D75">
      <w:rPr>
        <w:rFonts w:ascii="Book Antiqua" w:hAnsi="Book Antiqua" w:cs="Arial"/>
        <w:b/>
        <w:szCs w:val="2"/>
      </w:rPr>
      <w:t>. |</w:t>
    </w:r>
    <w:r w:rsidRPr="00D25D75">
      <w:rPr>
        <w:rFonts w:ascii="Book Antiqua" w:hAnsi="Book Antiqua" w:cs="Arial"/>
        <w:szCs w:val="2"/>
      </w:rPr>
      <w:t xml:space="preserve"> </w:t>
    </w:r>
    <w:r w:rsidRPr="00D25D75">
      <w:rPr>
        <w:rFonts w:ascii="Arial" w:hAnsi="Arial" w:cs="Arial"/>
        <w:sz w:val="18"/>
        <w:szCs w:val="2"/>
      </w:rPr>
      <w:t>Chartered Accountants</w:t>
    </w:r>
    <w:r>
      <w:rPr>
        <w:rFonts w:ascii="Book Antiqua" w:hAnsi="Book Antiqua" w:cs="Arial"/>
        <w:b/>
        <w:color w:val="7F7F7F"/>
        <w:spacing w:val="60"/>
        <w:sz w:val="20"/>
        <w:szCs w:val="2"/>
      </w:rPr>
      <w:tab/>
      <w:t>www.aabaig.</w:t>
    </w:r>
    <w:r w:rsidR="005225AB" w:rsidRPr="005225AB">
      <w:rPr>
        <w:rFonts w:ascii="Book Antiqua" w:hAnsi="Book Antiqua" w:cs="Arial"/>
        <w:b/>
        <w:color w:val="7F7F7F"/>
        <w:spacing w:val="60"/>
        <w:sz w:val="2"/>
        <w:szCs w:val="2"/>
      </w:rPr>
      <w:t xml:space="preserve"> </w:t>
    </w:r>
    <w:r>
      <w:rPr>
        <w:rFonts w:ascii="Book Antiqua" w:hAnsi="Book Antiqua" w:cs="Arial"/>
        <w:b/>
        <w:color w:val="7F7F7F"/>
        <w:spacing w:val="60"/>
        <w:sz w:val="20"/>
        <w:szCs w:val="2"/>
      </w:rPr>
      <w:t>com</w:t>
    </w:r>
    <w:r>
      <w:rPr>
        <w:rFonts w:ascii="Book Antiqua" w:hAnsi="Book Antiqua" w:cs="Arial"/>
        <w:b/>
        <w:color w:val="7F7F7F"/>
        <w:spacing w:val="60"/>
        <w:sz w:val="20"/>
        <w:szCs w:val="2"/>
      </w:rPr>
      <w:tab/>
    </w:r>
    <w:r w:rsidRPr="00D25D75">
      <w:rPr>
        <w:rFonts w:ascii="Book Antiqua" w:hAnsi="Book Antiqua" w:cs="Arial"/>
        <w:b/>
        <w:color w:val="7F7F7F"/>
        <w:spacing w:val="60"/>
        <w:sz w:val="20"/>
        <w:szCs w:val="2"/>
      </w:rPr>
      <w:t>Page</w:t>
    </w:r>
    <w:r w:rsidRPr="00D25D75">
      <w:rPr>
        <w:rFonts w:ascii="Book Antiqua" w:hAnsi="Book Antiqua" w:cs="Arial"/>
        <w:b/>
        <w:sz w:val="20"/>
        <w:szCs w:val="2"/>
      </w:rPr>
      <w:t xml:space="preserve"> | </w:t>
    </w:r>
    <w:r w:rsidR="00450EFB" w:rsidRPr="00D25D75">
      <w:rPr>
        <w:rFonts w:ascii="Book Antiqua" w:hAnsi="Book Antiqua" w:cs="Arial"/>
        <w:b/>
        <w:sz w:val="20"/>
        <w:szCs w:val="2"/>
      </w:rPr>
      <w:fldChar w:fldCharType="begin"/>
    </w:r>
    <w:r w:rsidRPr="00D25D75">
      <w:rPr>
        <w:rFonts w:ascii="Book Antiqua" w:hAnsi="Book Antiqua" w:cs="Arial"/>
        <w:b/>
        <w:sz w:val="20"/>
        <w:szCs w:val="2"/>
      </w:rPr>
      <w:instrText xml:space="preserve"> PAGE   \* MERGEFORMAT </w:instrText>
    </w:r>
    <w:r w:rsidR="00450EFB" w:rsidRPr="00D25D75">
      <w:rPr>
        <w:rFonts w:ascii="Book Antiqua" w:hAnsi="Book Antiqua" w:cs="Arial"/>
        <w:b/>
        <w:sz w:val="20"/>
        <w:szCs w:val="2"/>
      </w:rPr>
      <w:fldChar w:fldCharType="separate"/>
    </w:r>
    <w:r w:rsidR="005471E9">
      <w:rPr>
        <w:rFonts w:ascii="Book Antiqua" w:hAnsi="Book Antiqua" w:cs="Arial"/>
        <w:b/>
        <w:noProof/>
        <w:sz w:val="20"/>
        <w:szCs w:val="2"/>
      </w:rPr>
      <w:t>3</w:t>
    </w:r>
    <w:r w:rsidR="00450EFB" w:rsidRPr="00D25D75">
      <w:rPr>
        <w:rFonts w:ascii="Book Antiqua" w:hAnsi="Book Antiqua" w:cs="Arial"/>
        <w:b/>
        <w:sz w:val="20"/>
        <w:szCs w:val="2"/>
      </w:rPr>
      <w:fldChar w:fldCharType="end"/>
    </w:r>
  </w:p>
  <w:p w:rsidR="00507A79" w:rsidRPr="00BF454F" w:rsidRDefault="00507A79" w:rsidP="00BF4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25B" w:rsidRDefault="0033325B">
      <w:r>
        <w:separator/>
      </w:r>
    </w:p>
  </w:footnote>
  <w:footnote w:type="continuationSeparator" w:id="0">
    <w:p w:rsidR="0033325B" w:rsidRDefault="00333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3" w:type="pct"/>
      <w:tblBorders>
        <w:bottom w:val="single" w:sz="8" w:space="0" w:color="auto"/>
      </w:tblBorders>
      <w:tblCellMar>
        <w:top w:w="72" w:type="dxa"/>
        <w:left w:w="115" w:type="dxa"/>
        <w:bottom w:w="72" w:type="dxa"/>
        <w:right w:w="115" w:type="dxa"/>
      </w:tblCellMar>
      <w:tblLook w:val="04A0" w:firstRow="1" w:lastRow="0" w:firstColumn="1" w:lastColumn="0" w:noHBand="0" w:noVBand="1"/>
    </w:tblPr>
    <w:tblGrid>
      <w:gridCol w:w="6414"/>
      <w:gridCol w:w="3512"/>
    </w:tblGrid>
    <w:tr w:rsidR="00507A79" w:rsidRPr="00BD138F" w:rsidTr="007E55A0">
      <w:trPr>
        <w:trHeight w:hRule="exact" w:val="340"/>
      </w:trPr>
      <w:tc>
        <w:tcPr>
          <w:tcW w:w="3231" w:type="pct"/>
          <w:vAlign w:val="bottom"/>
        </w:tcPr>
        <w:p w:rsidR="00507A79" w:rsidRPr="00BD138F" w:rsidRDefault="00507A79" w:rsidP="00DA03CA">
          <w:pPr>
            <w:pStyle w:val="Header"/>
            <w:jc w:val="right"/>
            <w:rPr>
              <w:bCs/>
              <w:noProof/>
            </w:rPr>
          </w:pPr>
        </w:p>
      </w:tc>
      <w:tc>
        <w:tcPr>
          <w:tcW w:w="1769" w:type="pct"/>
          <w:tcBorders>
            <w:bottom w:val="single" w:sz="8" w:space="0" w:color="auto"/>
          </w:tcBorders>
          <w:shd w:val="clear" w:color="auto" w:fill="D9D9D9" w:themeFill="background1" w:themeFillShade="D9"/>
          <w:vAlign w:val="bottom"/>
        </w:tcPr>
        <w:p w:rsidR="00507A79" w:rsidRPr="007E55A0" w:rsidRDefault="0068097B" w:rsidP="00DA03CA">
          <w:pPr>
            <w:pStyle w:val="Header"/>
            <w:jc w:val="center"/>
          </w:pPr>
          <w:r>
            <w:rPr>
              <w:sz w:val="22"/>
            </w:rPr>
            <w:t>PROFILE OF A A BAIG &amp; CO.</w:t>
          </w:r>
        </w:p>
      </w:tc>
    </w:tr>
  </w:tbl>
  <w:p w:rsidR="00507A79" w:rsidRDefault="00507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68E"/>
    <w:multiLevelType w:val="hybridMultilevel"/>
    <w:tmpl w:val="9A24D2E4"/>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E87B14"/>
    <w:multiLevelType w:val="hybridMultilevel"/>
    <w:tmpl w:val="0B065A34"/>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702BF4"/>
    <w:multiLevelType w:val="hybridMultilevel"/>
    <w:tmpl w:val="71F40E6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9C4AD1"/>
    <w:multiLevelType w:val="hybridMultilevel"/>
    <w:tmpl w:val="CB2E5D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F46913"/>
    <w:multiLevelType w:val="hybridMultilevel"/>
    <w:tmpl w:val="765065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8B732F"/>
    <w:multiLevelType w:val="hybridMultilevel"/>
    <w:tmpl w:val="1F5A13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8F12C3"/>
    <w:multiLevelType w:val="hybridMultilevel"/>
    <w:tmpl w:val="FE5A6902"/>
    <w:lvl w:ilvl="0" w:tplc="D04A3A9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A4E67B70" w:tentative="1">
      <w:start w:val="1"/>
      <w:numFmt w:val="bullet"/>
      <w:lvlText w:val=""/>
      <w:lvlJc w:val="left"/>
      <w:pPr>
        <w:tabs>
          <w:tab w:val="num" w:pos="2160"/>
        </w:tabs>
        <w:ind w:left="2160" w:hanging="360"/>
      </w:pPr>
      <w:rPr>
        <w:rFonts w:ascii="Wingdings" w:hAnsi="Wingdings" w:hint="default"/>
      </w:rPr>
    </w:lvl>
    <w:lvl w:ilvl="3" w:tplc="144ABEAE" w:tentative="1">
      <w:start w:val="1"/>
      <w:numFmt w:val="bullet"/>
      <w:lvlText w:val=""/>
      <w:lvlJc w:val="left"/>
      <w:pPr>
        <w:tabs>
          <w:tab w:val="num" w:pos="2880"/>
        </w:tabs>
        <w:ind w:left="2880" w:hanging="360"/>
      </w:pPr>
      <w:rPr>
        <w:rFonts w:ascii="Wingdings" w:hAnsi="Wingdings" w:hint="default"/>
      </w:rPr>
    </w:lvl>
    <w:lvl w:ilvl="4" w:tplc="9474B920" w:tentative="1">
      <w:start w:val="1"/>
      <w:numFmt w:val="bullet"/>
      <w:lvlText w:val=""/>
      <w:lvlJc w:val="left"/>
      <w:pPr>
        <w:tabs>
          <w:tab w:val="num" w:pos="3600"/>
        </w:tabs>
        <w:ind w:left="3600" w:hanging="360"/>
      </w:pPr>
      <w:rPr>
        <w:rFonts w:ascii="Wingdings" w:hAnsi="Wingdings" w:hint="default"/>
      </w:rPr>
    </w:lvl>
    <w:lvl w:ilvl="5" w:tplc="B0B0C068" w:tentative="1">
      <w:start w:val="1"/>
      <w:numFmt w:val="bullet"/>
      <w:lvlText w:val=""/>
      <w:lvlJc w:val="left"/>
      <w:pPr>
        <w:tabs>
          <w:tab w:val="num" w:pos="4320"/>
        </w:tabs>
        <w:ind w:left="4320" w:hanging="360"/>
      </w:pPr>
      <w:rPr>
        <w:rFonts w:ascii="Wingdings" w:hAnsi="Wingdings" w:hint="default"/>
      </w:rPr>
    </w:lvl>
    <w:lvl w:ilvl="6" w:tplc="0B60D7F0" w:tentative="1">
      <w:start w:val="1"/>
      <w:numFmt w:val="bullet"/>
      <w:lvlText w:val=""/>
      <w:lvlJc w:val="left"/>
      <w:pPr>
        <w:tabs>
          <w:tab w:val="num" w:pos="5040"/>
        </w:tabs>
        <w:ind w:left="5040" w:hanging="360"/>
      </w:pPr>
      <w:rPr>
        <w:rFonts w:ascii="Wingdings" w:hAnsi="Wingdings" w:hint="default"/>
      </w:rPr>
    </w:lvl>
    <w:lvl w:ilvl="7" w:tplc="AA96E022" w:tentative="1">
      <w:start w:val="1"/>
      <w:numFmt w:val="bullet"/>
      <w:lvlText w:val=""/>
      <w:lvlJc w:val="left"/>
      <w:pPr>
        <w:tabs>
          <w:tab w:val="num" w:pos="5760"/>
        </w:tabs>
        <w:ind w:left="5760" w:hanging="360"/>
      </w:pPr>
      <w:rPr>
        <w:rFonts w:ascii="Wingdings" w:hAnsi="Wingdings" w:hint="default"/>
      </w:rPr>
    </w:lvl>
    <w:lvl w:ilvl="8" w:tplc="FF0CFB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1D5048"/>
    <w:multiLevelType w:val="multilevel"/>
    <w:tmpl w:val="35E8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1062EA"/>
    <w:multiLevelType w:val="hybridMultilevel"/>
    <w:tmpl w:val="F236B796"/>
    <w:lvl w:ilvl="0" w:tplc="04090005">
      <w:start w:val="1"/>
      <w:numFmt w:val="bullet"/>
      <w:lvlText w:val=""/>
      <w:lvlJc w:val="left"/>
      <w:pPr>
        <w:ind w:left="737" w:hanging="360"/>
      </w:pPr>
      <w:rPr>
        <w:rFonts w:ascii="Wingdings" w:hAnsi="Wingdings"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9" w15:restartNumberingAfterBreak="0">
    <w:nsid w:val="13695E56"/>
    <w:multiLevelType w:val="hybridMultilevel"/>
    <w:tmpl w:val="8C704DB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5A51A08"/>
    <w:multiLevelType w:val="multilevel"/>
    <w:tmpl w:val="B5B0A3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906CB3"/>
    <w:multiLevelType w:val="multilevel"/>
    <w:tmpl w:val="A1EE95F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0459C4"/>
    <w:multiLevelType w:val="hybridMultilevel"/>
    <w:tmpl w:val="09BEFDA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D975707"/>
    <w:multiLevelType w:val="hybridMultilevel"/>
    <w:tmpl w:val="E6CA7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FB4F6C"/>
    <w:multiLevelType w:val="hybridMultilevel"/>
    <w:tmpl w:val="47923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187AA2"/>
    <w:multiLevelType w:val="multilevel"/>
    <w:tmpl w:val="F1D04194"/>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410F3E"/>
    <w:multiLevelType w:val="hybridMultilevel"/>
    <w:tmpl w:val="EEF0F49E"/>
    <w:lvl w:ilvl="0" w:tplc="82CA2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F55886"/>
    <w:multiLevelType w:val="multilevel"/>
    <w:tmpl w:val="9648F708"/>
    <w:lvl w:ilvl="0">
      <w:start w:val="2"/>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9160BA"/>
    <w:multiLevelType w:val="hybridMultilevel"/>
    <w:tmpl w:val="0ED2043C"/>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0015488"/>
    <w:multiLevelType w:val="hybridMultilevel"/>
    <w:tmpl w:val="D534A314"/>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41D725A"/>
    <w:multiLevelType w:val="hybridMultilevel"/>
    <w:tmpl w:val="83BC6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61A79"/>
    <w:multiLevelType w:val="hybridMultilevel"/>
    <w:tmpl w:val="77546B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6DC5D10"/>
    <w:multiLevelType w:val="multilevel"/>
    <w:tmpl w:val="034E00C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D13642"/>
    <w:multiLevelType w:val="hybridMultilevel"/>
    <w:tmpl w:val="893E84C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AE9488C"/>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1C32ADE"/>
    <w:multiLevelType w:val="hybridMultilevel"/>
    <w:tmpl w:val="83E089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09546C"/>
    <w:multiLevelType w:val="hybridMultilevel"/>
    <w:tmpl w:val="F4B204D4"/>
    <w:lvl w:ilvl="0" w:tplc="04090017">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0C40CE"/>
    <w:multiLevelType w:val="singleLevel"/>
    <w:tmpl w:val="A2449B1C"/>
    <w:lvl w:ilvl="0">
      <w:start w:val="5"/>
      <w:numFmt w:val="bullet"/>
      <w:lvlText w:val="-"/>
      <w:lvlJc w:val="left"/>
      <w:pPr>
        <w:tabs>
          <w:tab w:val="num" w:pos="1440"/>
        </w:tabs>
        <w:ind w:left="1440" w:hanging="720"/>
      </w:pPr>
      <w:rPr>
        <w:rFonts w:ascii="Times New Roman" w:hAnsi="Times New Roman" w:hint="default"/>
      </w:rPr>
    </w:lvl>
  </w:abstractNum>
  <w:abstractNum w:abstractNumId="28" w15:restartNumberingAfterBreak="0">
    <w:nsid w:val="4A8D403F"/>
    <w:multiLevelType w:val="multilevel"/>
    <w:tmpl w:val="EFD0B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8E602C"/>
    <w:multiLevelType w:val="hybridMultilevel"/>
    <w:tmpl w:val="CE5C58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8B249E"/>
    <w:multiLevelType w:val="multilevel"/>
    <w:tmpl w:val="F6D60E72"/>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2827AB"/>
    <w:multiLevelType w:val="hybridMultilevel"/>
    <w:tmpl w:val="3FF892D8"/>
    <w:lvl w:ilvl="0" w:tplc="1F4614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F1360B"/>
    <w:multiLevelType w:val="multilevel"/>
    <w:tmpl w:val="F92242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FC11C7"/>
    <w:multiLevelType w:val="hybridMultilevel"/>
    <w:tmpl w:val="49D2849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704685"/>
    <w:multiLevelType w:val="hybridMultilevel"/>
    <w:tmpl w:val="B8040D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6E363A6"/>
    <w:multiLevelType w:val="hybridMultilevel"/>
    <w:tmpl w:val="F6EC8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B22E86"/>
    <w:multiLevelType w:val="hybridMultilevel"/>
    <w:tmpl w:val="FE42C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D7AEA"/>
    <w:multiLevelType w:val="hybridMultilevel"/>
    <w:tmpl w:val="3FF892D8"/>
    <w:lvl w:ilvl="0" w:tplc="1F4614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7B3DE1"/>
    <w:multiLevelType w:val="hybridMultilevel"/>
    <w:tmpl w:val="2A28C5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B225C1"/>
    <w:multiLevelType w:val="multilevel"/>
    <w:tmpl w:val="31CA91B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1"/>
  </w:num>
  <w:num w:numId="3">
    <w:abstractNumId w:val="34"/>
  </w:num>
  <w:num w:numId="4">
    <w:abstractNumId w:val="10"/>
  </w:num>
  <w:num w:numId="5">
    <w:abstractNumId w:val="13"/>
  </w:num>
  <w:num w:numId="6">
    <w:abstractNumId w:val="32"/>
  </w:num>
  <w:num w:numId="7">
    <w:abstractNumId w:val="24"/>
  </w:num>
  <w:num w:numId="8">
    <w:abstractNumId w:val="35"/>
  </w:num>
  <w:num w:numId="9">
    <w:abstractNumId w:val="39"/>
  </w:num>
  <w:num w:numId="10">
    <w:abstractNumId w:val="31"/>
  </w:num>
  <w:num w:numId="11">
    <w:abstractNumId w:val="27"/>
  </w:num>
  <w:num w:numId="12">
    <w:abstractNumId w:val="37"/>
  </w:num>
  <w:num w:numId="13">
    <w:abstractNumId w:val="26"/>
  </w:num>
  <w:num w:numId="14">
    <w:abstractNumId w:val="17"/>
  </w:num>
  <w:num w:numId="15">
    <w:abstractNumId w:val="16"/>
  </w:num>
  <w:num w:numId="16">
    <w:abstractNumId w:val="30"/>
  </w:num>
  <w:num w:numId="17">
    <w:abstractNumId w:val="15"/>
  </w:num>
  <w:num w:numId="18">
    <w:abstractNumId w:val="29"/>
  </w:num>
  <w:num w:numId="19">
    <w:abstractNumId w:val="3"/>
  </w:num>
  <w:num w:numId="20">
    <w:abstractNumId w:val="38"/>
  </w:num>
  <w:num w:numId="21">
    <w:abstractNumId w:val="25"/>
  </w:num>
  <w:num w:numId="22">
    <w:abstractNumId w:val="20"/>
  </w:num>
  <w:num w:numId="2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7"/>
  </w:num>
  <w:num w:numId="34">
    <w:abstractNumId w:val="4"/>
  </w:num>
  <w:num w:numId="35">
    <w:abstractNumId w:val="0"/>
  </w:num>
  <w:num w:numId="36">
    <w:abstractNumId w:val="14"/>
  </w:num>
  <w:num w:numId="37">
    <w:abstractNumId w:val="8"/>
  </w:num>
  <w:num w:numId="38">
    <w:abstractNumId w:val="36"/>
  </w:num>
  <w:num w:numId="39">
    <w:abstractNumId w:val="33"/>
  </w:num>
  <w:num w:numId="40">
    <w:abstractNumId w:val="6"/>
  </w:num>
  <w:num w:numId="4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997D79"/>
    <w:rsid w:val="000027B9"/>
    <w:rsid w:val="000031D2"/>
    <w:rsid w:val="00030593"/>
    <w:rsid w:val="00041FFA"/>
    <w:rsid w:val="000460D1"/>
    <w:rsid w:val="00056C95"/>
    <w:rsid w:val="000602E5"/>
    <w:rsid w:val="00062A15"/>
    <w:rsid w:val="000639F6"/>
    <w:rsid w:val="00066F74"/>
    <w:rsid w:val="00070929"/>
    <w:rsid w:val="00074924"/>
    <w:rsid w:val="00076AC5"/>
    <w:rsid w:val="0007741F"/>
    <w:rsid w:val="0008300A"/>
    <w:rsid w:val="00085F8A"/>
    <w:rsid w:val="000911B0"/>
    <w:rsid w:val="00093768"/>
    <w:rsid w:val="000A782A"/>
    <w:rsid w:val="000B2B1E"/>
    <w:rsid w:val="000B2C33"/>
    <w:rsid w:val="000C06ED"/>
    <w:rsid w:val="000C6BAB"/>
    <w:rsid w:val="000D2C07"/>
    <w:rsid w:val="000D4771"/>
    <w:rsid w:val="000D7907"/>
    <w:rsid w:val="000E7BFC"/>
    <w:rsid w:val="000F282A"/>
    <w:rsid w:val="000F3D29"/>
    <w:rsid w:val="000F7596"/>
    <w:rsid w:val="0010047D"/>
    <w:rsid w:val="0010316D"/>
    <w:rsid w:val="00103A13"/>
    <w:rsid w:val="00110609"/>
    <w:rsid w:val="00110F91"/>
    <w:rsid w:val="0011179D"/>
    <w:rsid w:val="00116C2A"/>
    <w:rsid w:val="001367A2"/>
    <w:rsid w:val="00137115"/>
    <w:rsid w:val="00142179"/>
    <w:rsid w:val="001447B8"/>
    <w:rsid w:val="00145A12"/>
    <w:rsid w:val="0015207D"/>
    <w:rsid w:val="00172733"/>
    <w:rsid w:val="00173365"/>
    <w:rsid w:val="0017344D"/>
    <w:rsid w:val="00174E4F"/>
    <w:rsid w:val="001826F9"/>
    <w:rsid w:val="00194563"/>
    <w:rsid w:val="001A0EFF"/>
    <w:rsid w:val="001B6EFB"/>
    <w:rsid w:val="001B70A8"/>
    <w:rsid w:val="001C5A3E"/>
    <w:rsid w:val="001C643C"/>
    <w:rsid w:val="001C677A"/>
    <w:rsid w:val="001C7006"/>
    <w:rsid w:val="001D05C0"/>
    <w:rsid w:val="001D1CCE"/>
    <w:rsid w:val="001D409D"/>
    <w:rsid w:val="001D7551"/>
    <w:rsid w:val="001D7F4B"/>
    <w:rsid w:val="001E4779"/>
    <w:rsid w:val="001E6719"/>
    <w:rsid w:val="00203FA7"/>
    <w:rsid w:val="00206791"/>
    <w:rsid w:val="002070DB"/>
    <w:rsid w:val="00214C24"/>
    <w:rsid w:val="00221E15"/>
    <w:rsid w:val="002256BE"/>
    <w:rsid w:val="00232469"/>
    <w:rsid w:val="0023446A"/>
    <w:rsid w:val="00242C9B"/>
    <w:rsid w:val="00246829"/>
    <w:rsid w:val="002513BB"/>
    <w:rsid w:val="0025414B"/>
    <w:rsid w:val="002673F6"/>
    <w:rsid w:val="0027684F"/>
    <w:rsid w:val="0028009B"/>
    <w:rsid w:val="0028411B"/>
    <w:rsid w:val="00287C91"/>
    <w:rsid w:val="00287E11"/>
    <w:rsid w:val="002934C8"/>
    <w:rsid w:val="002939FA"/>
    <w:rsid w:val="00296DDE"/>
    <w:rsid w:val="002B37CE"/>
    <w:rsid w:val="002B5FC2"/>
    <w:rsid w:val="002C77E9"/>
    <w:rsid w:val="002D123F"/>
    <w:rsid w:val="002D4429"/>
    <w:rsid w:val="002D7E78"/>
    <w:rsid w:val="002E66D4"/>
    <w:rsid w:val="003022AC"/>
    <w:rsid w:val="00304FFC"/>
    <w:rsid w:val="00306444"/>
    <w:rsid w:val="00310A21"/>
    <w:rsid w:val="00317860"/>
    <w:rsid w:val="00322527"/>
    <w:rsid w:val="00323656"/>
    <w:rsid w:val="0033325B"/>
    <w:rsid w:val="003457E2"/>
    <w:rsid w:val="00351B8B"/>
    <w:rsid w:val="00352340"/>
    <w:rsid w:val="0035346F"/>
    <w:rsid w:val="003554DA"/>
    <w:rsid w:val="003573CF"/>
    <w:rsid w:val="00357A0E"/>
    <w:rsid w:val="00357DE7"/>
    <w:rsid w:val="0036185E"/>
    <w:rsid w:val="003648AC"/>
    <w:rsid w:val="00370D96"/>
    <w:rsid w:val="00371D87"/>
    <w:rsid w:val="00377077"/>
    <w:rsid w:val="003771F8"/>
    <w:rsid w:val="00394315"/>
    <w:rsid w:val="003A0F7E"/>
    <w:rsid w:val="003B54C7"/>
    <w:rsid w:val="003B668B"/>
    <w:rsid w:val="003C0003"/>
    <w:rsid w:val="003C68CE"/>
    <w:rsid w:val="003C7417"/>
    <w:rsid w:val="003E103A"/>
    <w:rsid w:val="003E392F"/>
    <w:rsid w:val="00400BDA"/>
    <w:rsid w:val="004121C0"/>
    <w:rsid w:val="004125C6"/>
    <w:rsid w:val="00417106"/>
    <w:rsid w:val="00417132"/>
    <w:rsid w:val="004313F4"/>
    <w:rsid w:val="0043644F"/>
    <w:rsid w:val="00441594"/>
    <w:rsid w:val="00442EBF"/>
    <w:rsid w:val="00450EFB"/>
    <w:rsid w:val="004705F4"/>
    <w:rsid w:val="00471E08"/>
    <w:rsid w:val="004835AF"/>
    <w:rsid w:val="00483B3A"/>
    <w:rsid w:val="00492A14"/>
    <w:rsid w:val="00493230"/>
    <w:rsid w:val="00494630"/>
    <w:rsid w:val="00497C89"/>
    <w:rsid w:val="004A597F"/>
    <w:rsid w:val="004B1804"/>
    <w:rsid w:val="004B2A01"/>
    <w:rsid w:val="004B4B44"/>
    <w:rsid w:val="004D0F26"/>
    <w:rsid w:val="004D6015"/>
    <w:rsid w:val="004E1FAE"/>
    <w:rsid w:val="004E226E"/>
    <w:rsid w:val="00507A79"/>
    <w:rsid w:val="00515984"/>
    <w:rsid w:val="0051798B"/>
    <w:rsid w:val="005225AB"/>
    <w:rsid w:val="0052320A"/>
    <w:rsid w:val="005305EF"/>
    <w:rsid w:val="0053696A"/>
    <w:rsid w:val="00540D47"/>
    <w:rsid w:val="00541E0B"/>
    <w:rsid w:val="005454B3"/>
    <w:rsid w:val="005463A0"/>
    <w:rsid w:val="005471E9"/>
    <w:rsid w:val="00553C53"/>
    <w:rsid w:val="00555537"/>
    <w:rsid w:val="00555A67"/>
    <w:rsid w:val="00567F89"/>
    <w:rsid w:val="005707E6"/>
    <w:rsid w:val="00574B16"/>
    <w:rsid w:val="005770F6"/>
    <w:rsid w:val="00583499"/>
    <w:rsid w:val="0059023A"/>
    <w:rsid w:val="0059391C"/>
    <w:rsid w:val="005944F8"/>
    <w:rsid w:val="0059497A"/>
    <w:rsid w:val="005A0404"/>
    <w:rsid w:val="005A1546"/>
    <w:rsid w:val="005A228B"/>
    <w:rsid w:val="005A7940"/>
    <w:rsid w:val="005B0EBE"/>
    <w:rsid w:val="005B5775"/>
    <w:rsid w:val="005B78DC"/>
    <w:rsid w:val="005C321D"/>
    <w:rsid w:val="005C64E1"/>
    <w:rsid w:val="005D21CA"/>
    <w:rsid w:val="005D23FD"/>
    <w:rsid w:val="005D40EC"/>
    <w:rsid w:val="005D5398"/>
    <w:rsid w:val="005E0016"/>
    <w:rsid w:val="005E2025"/>
    <w:rsid w:val="005E47B2"/>
    <w:rsid w:val="005F0F1E"/>
    <w:rsid w:val="005F7219"/>
    <w:rsid w:val="00601B44"/>
    <w:rsid w:val="0060412F"/>
    <w:rsid w:val="006141E4"/>
    <w:rsid w:val="00626865"/>
    <w:rsid w:val="006407FC"/>
    <w:rsid w:val="00656F49"/>
    <w:rsid w:val="0066273F"/>
    <w:rsid w:val="006717E4"/>
    <w:rsid w:val="0068097B"/>
    <w:rsid w:val="00695785"/>
    <w:rsid w:val="0069708A"/>
    <w:rsid w:val="00697DE1"/>
    <w:rsid w:val="006B7157"/>
    <w:rsid w:val="006C1199"/>
    <w:rsid w:val="006C3671"/>
    <w:rsid w:val="006C392F"/>
    <w:rsid w:val="006C522C"/>
    <w:rsid w:val="006D3C1D"/>
    <w:rsid w:val="006E06C7"/>
    <w:rsid w:val="006E15B3"/>
    <w:rsid w:val="006F746E"/>
    <w:rsid w:val="00706AF0"/>
    <w:rsid w:val="0071418D"/>
    <w:rsid w:val="00716439"/>
    <w:rsid w:val="007274DB"/>
    <w:rsid w:val="007316F0"/>
    <w:rsid w:val="0073678E"/>
    <w:rsid w:val="00754B7F"/>
    <w:rsid w:val="00756D30"/>
    <w:rsid w:val="0076524B"/>
    <w:rsid w:val="00766F81"/>
    <w:rsid w:val="00767972"/>
    <w:rsid w:val="00771CE5"/>
    <w:rsid w:val="00775F42"/>
    <w:rsid w:val="007778A6"/>
    <w:rsid w:val="00781F7F"/>
    <w:rsid w:val="007903DB"/>
    <w:rsid w:val="007972D6"/>
    <w:rsid w:val="007A139C"/>
    <w:rsid w:val="007A1A66"/>
    <w:rsid w:val="007A67C6"/>
    <w:rsid w:val="007C0F54"/>
    <w:rsid w:val="007C26B3"/>
    <w:rsid w:val="007C3448"/>
    <w:rsid w:val="007C39FD"/>
    <w:rsid w:val="007C7885"/>
    <w:rsid w:val="007D1593"/>
    <w:rsid w:val="007D1ED4"/>
    <w:rsid w:val="007E55A0"/>
    <w:rsid w:val="007F000B"/>
    <w:rsid w:val="007F4707"/>
    <w:rsid w:val="0080324E"/>
    <w:rsid w:val="0083178A"/>
    <w:rsid w:val="00841223"/>
    <w:rsid w:val="00843F3C"/>
    <w:rsid w:val="00844A03"/>
    <w:rsid w:val="00850EF6"/>
    <w:rsid w:val="0087307A"/>
    <w:rsid w:val="00885BDD"/>
    <w:rsid w:val="008911CC"/>
    <w:rsid w:val="00892EA5"/>
    <w:rsid w:val="00894287"/>
    <w:rsid w:val="008962DF"/>
    <w:rsid w:val="008A2AA1"/>
    <w:rsid w:val="008A72B0"/>
    <w:rsid w:val="008B341A"/>
    <w:rsid w:val="008B75A7"/>
    <w:rsid w:val="008C00A8"/>
    <w:rsid w:val="008C109D"/>
    <w:rsid w:val="008C3DF8"/>
    <w:rsid w:val="008D07F5"/>
    <w:rsid w:val="008D16CA"/>
    <w:rsid w:val="008E0F25"/>
    <w:rsid w:val="008E4FDD"/>
    <w:rsid w:val="008E5149"/>
    <w:rsid w:val="009020F7"/>
    <w:rsid w:val="00906C7D"/>
    <w:rsid w:val="00907AA5"/>
    <w:rsid w:val="009218C3"/>
    <w:rsid w:val="00935FE4"/>
    <w:rsid w:val="00943567"/>
    <w:rsid w:val="009479FD"/>
    <w:rsid w:val="00952014"/>
    <w:rsid w:val="009527D0"/>
    <w:rsid w:val="00955DB0"/>
    <w:rsid w:val="009566E1"/>
    <w:rsid w:val="00957ECC"/>
    <w:rsid w:val="00965923"/>
    <w:rsid w:val="00965D1F"/>
    <w:rsid w:val="00966862"/>
    <w:rsid w:val="0097111D"/>
    <w:rsid w:val="009714B6"/>
    <w:rsid w:val="00975AC6"/>
    <w:rsid w:val="00982CFF"/>
    <w:rsid w:val="00984413"/>
    <w:rsid w:val="009863C1"/>
    <w:rsid w:val="0099528E"/>
    <w:rsid w:val="00996CCC"/>
    <w:rsid w:val="0099781D"/>
    <w:rsid w:val="00997D79"/>
    <w:rsid w:val="009A2A1B"/>
    <w:rsid w:val="009A4EB5"/>
    <w:rsid w:val="009B1B89"/>
    <w:rsid w:val="009C465B"/>
    <w:rsid w:val="009C5746"/>
    <w:rsid w:val="009C7D94"/>
    <w:rsid w:val="009D208B"/>
    <w:rsid w:val="009D26D5"/>
    <w:rsid w:val="009D327A"/>
    <w:rsid w:val="009D6272"/>
    <w:rsid w:val="009D649F"/>
    <w:rsid w:val="009E3D62"/>
    <w:rsid w:val="009E4066"/>
    <w:rsid w:val="009E691D"/>
    <w:rsid w:val="00A00019"/>
    <w:rsid w:val="00A02B9D"/>
    <w:rsid w:val="00A05F61"/>
    <w:rsid w:val="00A0737A"/>
    <w:rsid w:val="00A20F5D"/>
    <w:rsid w:val="00A23D52"/>
    <w:rsid w:val="00A3034F"/>
    <w:rsid w:val="00A332B2"/>
    <w:rsid w:val="00A36AC7"/>
    <w:rsid w:val="00A46A22"/>
    <w:rsid w:val="00A5005A"/>
    <w:rsid w:val="00A55511"/>
    <w:rsid w:val="00A6226C"/>
    <w:rsid w:val="00A7364D"/>
    <w:rsid w:val="00A75112"/>
    <w:rsid w:val="00A76F40"/>
    <w:rsid w:val="00A82313"/>
    <w:rsid w:val="00A85517"/>
    <w:rsid w:val="00A86B6F"/>
    <w:rsid w:val="00A872F9"/>
    <w:rsid w:val="00A873F7"/>
    <w:rsid w:val="00A958EC"/>
    <w:rsid w:val="00A95BFA"/>
    <w:rsid w:val="00AA0A25"/>
    <w:rsid w:val="00AB41AC"/>
    <w:rsid w:val="00AF170B"/>
    <w:rsid w:val="00AF587A"/>
    <w:rsid w:val="00B00747"/>
    <w:rsid w:val="00B15B2A"/>
    <w:rsid w:val="00B1687C"/>
    <w:rsid w:val="00B22D6F"/>
    <w:rsid w:val="00B260F1"/>
    <w:rsid w:val="00B32B81"/>
    <w:rsid w:val="00B379A9"/>
    <w:rsid w:val="00B53411"/>
    <w:rsid w:val="00B537C6"/>
    <w:rsid w:val="00B56AC0"/>
    <w:rsid w:val="00B65989"/>
    <w:rsid w:val="00B744E3"/>
    <w:rsid w:val="00B75BE7"/>
    <w:rsid w:val="00B90069"/>
    <w:rsid w:val="00B90E74"/>
    <w:rsid w:val="00B92E62"/>
    <w:rsid w:val="00BA38A7"/>
    <w:rsid w:val="00BA46C6"/>
    <w:rsid w:val="00BB475F"/>
    <w:rsid w:val="00BC10C6"/>
    <w:rsid w:val="00BD02FC"/>
    <w:rsid w:val="00BD1F51"/>
    <w:rsid w:val="00BF25DC"/>
    <w:rsid w:val="00BF34F6"/>
    <w:rsid w:val="00BF454F"/>
    <w:rsid w:val="00BF4C66"/>
    <w:rsid w:val="00C02B8C"/>
    <w:rsid w:val="00C06C54"/>
    <w:rsid w:val="00C0741A"/>
    <w:rsid w:val="00C1018B"/>
    <w:rsid w:val="00C12325"/>
    <w:rsid w:val="00C14F1D"/>
    <w:rsid w:val="00C175FB"/>
    <w:rsid w:val="00C239BE"/>
    <w:rsid w:val="00C24C84"/>
    <w:rsid w:val="00C24DB4"/>
    <w:rsid w:val="00C3245C"/>
    <w:rsid w:val="00C36CA1"/>
    <w:rsid w:val="00C419D8"/>
    <w:rsid w:val="00C44051"/>
    <w:rsid w:val="00C62B02"/>
    <w:rsid w:val="00C65921"/>
    <w:rsid w:val="00C66A9D"/>
    <w:rsid w:val="00C72C41"/>
    <w:rsid w:val="00C74FB5"/>
    <w:rsid w:val="00C85A54"/>
    <w:rsid w:val="00C85FE5"/>
    <w:rsid w:val="00C94146"/>
    <w:rsid w:val="00C949CB"/>
    <w:rsid w:val="00C97390"/>
    <w:rsid w:val="00C979AA"/>
    <w:rsid w:val="00CA1326"/>
    <w:rsid w:val="00CA1C8E"/>
    <w:rsid w:val="00CB51EC"/>
    <w:rsid w:val="00CC24D5"/>
    <w:rsid w:val="00CC4564"/>
    <w:rsid w:val="00CC46A1"/>
    <w:rsid w:val="00CC6EA3"/>
    <w:rsid w:val="00CC7C4F"/>
    <w:rsid w:val="00CE4E33"/>
    <w:rsid w:val="00CE5130"/>
    <w:rsid w:val="00CF1DE5"/>
    <w:rsid w:val="00CF5258"/>
    <w:rsid w:val="00CF6F50"/>
    <w:rsid w:val="00CF7570"/>
    <w:rsid w:val="00D02961"/>
    <w:rsid w:val="00D14100"/>
    <w:rsid w:val="00D17B6A"/>
    <w:rsid w:val="00D245EB"/>
    <w:rsid w:val="00D36E63"/>
    <w:rsid w:val="00D410D4"/>
    <w:rsid w:val="00D5075B"/>
    <w:rsid w:val="00D60C80"/>
    <w:rsid w:val="00D6639B"/>
    <w:rsid w:val="00D72BA2"/>
    <w:rsid w:val="00D7554F"/>
    <w:rsid w:val="00D85725"/>
    <w:rsid w:val="00DA03CA"/>
    <w:rsid w:val="00DA2748"/>
    <w:rsid w:val="00DA6F47"/>
    <w:rsid w:val="00DD6E25"/>
    <w:rsid w:val="00DE07B5"/>
    <w:rsid w:val="00DE2ACF"/>
    <w:rsid w:val="00DE4E35"/>
    <w:rsid w:val="00DF7A67"/>
    <w:rsid w:val="00E02A20"/>
    <w:rsid w:val="00E04FFD"/>
    <w:rsid w:val="00E1185A"/>
    <w:rsid w:val="00E11B67"/>
    <w:rsid w:val="00E12C7D"/>
    <w:rsid w:val="00E26DC0"/>
    <w:rsid w:val="00E30136"/>
    <w:rsid w:val="00E31C21"/>
    <w:rsid w:val="00E35682"/>
    <w:rsid w:val="00E365F1"/>
    <w:rsid w:val="00E41C86"/>
    <w:rsid w:val="00E42149"/>
    <w:rsid w:val="00E63104"/>
    <w:rsid w:val="00E653AB"/>
    <w:rsid w:val="00E65409"/>
    <w:rsid w:val="00E65BE3"/>
    <w:rsid w:val="00E7755B"/>
    <w:rsid w:val="00E83782"/>
    <w:rsid w:val="00E9398E"/>
    <w:rsid w:val="00EA31CF"/>
    <w:rsid w:val="00EA4629"/>
    <w:rsid w:val="00EA4DDB"/>
    <w:rsid w:val="00EA7372"/>
    <w:rsid w:val="00EB3F30"/>
    <w:rsid w:val="00EC0E9E"/>
    <w:rsid w:val="00EC1A0E"/>
    <w:rsid w:val="00EC382A"/>
    <w:rsid w:val="00EC4FB8"/>
    <w:rsid w:val="00EC75F9"/>
    <w:rsid w:val="00EE0535"/>
    <w:rsid w:val="00EE0C34"/>
    <w:rsid w:val="00EE103A"/>
    <w:rsid w:val="00EE1291"/>
    <w:rsid w:val="00EE2221"/>
    <w:rsid w:val="00EE3E03"/>
    <w:rsid w:val="00EE4DC1"/>
    <w:rsid w:val="00EF295A"/>
    <w:rsid w:val="00EF6591"/>
    <w:rsid w:val="00EF766D"/>
    <w:rsid w:val="00F03992"/>
    <w:rsid w:val="00F04090"/>
    <w:rsid w:val="00F0462D"/>
    <w:rsid w:val="00F1271D"/>
    <w:rsid w:val="00F15AE7"/>
    <w:rsid w:val="00F30503"/>
    <w:rsid w:val="00F32112"/>
    <w:rsid w:val="00F32BB5"/>
    <w:rsid w:val="00F45AAC"/>
    <w:rsid w:val="00F46977"/>
    <w:rsid w:val="00F67BB2"/>
    <w:rsid w:val="00F72785"/>
    <w:rsid w:val="00F7278D"/>
    <w:rsid w:val="00F74C9B"/>
    <w:rsid w:val="00F75234"/>
    <w:rsid w:val="00F87D16"/>
    <w:rsid w:val="00F93409"/>
    <w:rsid w:val="00FA12EF"/>
    <w:rsid w:val="00FA5E4D"/>
    <w:rsid w:val="00FC3B60"/>
    <w:rsid w:val="00FD56E9"/>
    <w:rsid w:val="00FE033B"/>
    <w:rsid w:val="00FE5818"/>
    <w:rsid w:val="00FF1F00"/>
    <w:rsid w:val="00FF375D"/>
    <w:rsid w:val="00FF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A2244759-0E62-4707-A229-7CECF391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73CF"/>
    <w:rPr>
      <w:sz w:val="24"/>
      <w:szCs w:val="24"/>
    </w:rPr>
  </w:style>
  <w:style w:type="paragraph" w:styleId="Heading1">
    <w:name w:val="heading 1"/>
    <w:basedOn w:val="Normal"/>
    <w:next w:val="Normal"/>
    <w:qFormat/>
    <w:rsid w:val="003573CF"/>
    <w:pPr>
      <w:keepNext/>
      <w:spacing w:before="100" w:beforeAutospacing="1" w:after="100" w:afterAutospacing="1"/>
      <w:outlineLvl w:val="0"/>
    </w:pPr>
    <w:rPr>
      <w:rFonts w:ascii="Book Antiqua" w:eastAsia="Arial Unicode MS" w:hAnsi="Book Antiqua"/>
      <w:b/>
      <w:bCs/>
      <w:sz w:val="22"/>
    </w:rPr>
  </w:style>
  <w:style w:type="paragraph" w:styleId="Heading2">
    <w:name w:val="heading 2"/>
    <w:basedOn w:val="Normal"/>
    <w:next w:val="Normal"/>
    <w:qFormat/>
    <w:rsid w:val="003573C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573CF"/>
    <w:pPr>
      <w:keepNext/>
      <w:widowControl w:val="0"/>
      <w:adjustRightInd w:val="0"/>
      <w:spacing w:line="360" w:lineRule="auto"/>
      <w:ind w:firstLine="720"/>
      <w:jc w:val="both"/>
      <w:textAlignment w:val="baseline"/>
      <w:outlineLvl w:val="2"/>
    </w:pPr>
    <w:rPr>
      <w:rFonts w:ascii="Bookman Old Style" w:hAnsi="Bookman Old Style" w:cs="Arial"/>
      <w:b/>
      <w:bCs/>
      <w:sz w:val="20"/>
    </w:rPr>
  </w:style>
  <w:style w:type="paragraph" w:styleId="Heading4">
    <w:name w:val="heading 4"/>
    <w:basedOn w:val="Normal"/>
    <w:next w:val="Normal"/>
    <w:qFormat/>
    <w:rsid w:val="003573CF"/>
    <w:pPr>
      <w:keepNext/>
      <w:pBdr>
        <w:top w:val="single" w:sz="4" w:space="1" w:color="auto"/>
        <w:left w:val="single" w:sz="4" w:space="4" w:color="auto"/>
        <w:bottom w:val="single" w:sz="4" w:space="1" w:color="auto"/>
        <w:right w:val="single" w:sz="4" w:space="4" w:color="auto"/>
      </w:pBdr>
      <w:autoSpaceDE w:val="0"/>
      <w:autoSpaceDN w:val="0"/>
      <w:adjustRightInd w:val="0"/>
      <w:outlineLvl w:val="3"/>
    </w:pPr>
    <w:rPr>
      <w:rFonts w:ascii="Book Antiqua" w:hAnsi="Book Antiqua"/>
      <w:b/>
      <w:bCs/>
      <w:color w:val="000000"/>
      <w:lang w:val="en-GB"/>
    </w:rPr>
  </w:style>
  <w:style w:type="paragraph" w:styleId="Heading5">
    <w:name w:val="heading 5"/>
    <w:basedOn w:val="Normal"/>
    <w:qFormat/>
    <w:rsid w:val="003573CF"/>
    <w:pPr>
      <w:spacing w:before="100" w:beforeAutospacing="1" w:after="100" w:afterAutospacing="1"/>
      <w:outlineLvl w:val="4"/>
    </w:pPr>
    <w:rPr>
      <w:rFonts w:ascii="Arial Unicode MS" w:eastAsia="Arial Unicode MS" w:hAnsi="Arial Unicode MS" w:cs="Arial Unicode MS"/>
      <w:b/>
      <w:bCs/>
    </w:rPr>
  </w:style>
  <w:style w:type="paragraph" w:styleId="Heading6">
    <w:name w:val="heading 6"/>
    <w:basedOn w:val="Normal"/>
    <w:next w:val="Normal"/>
    <w:qFormat/>
    <w:rsid w:val="003573CF"/>
    <w:pPr>
      <w:keepNext/>
      <w:tabs>
        <w:tab w:val="left" w:pos="-1440"/>
        <w:tab w:val="left" w:pos="-720"/>
        <w:tab w:val="left" w:pos="576"/>
        <w:tab w:val="left" w:pos="1152"/>
        <w:tab w:val="left" w:pos="1728"/>
        <w:tab w:val="left" w:pos="2304"/>
        <w:tab w:val="left" w:pos="2880"/>
        <w:tab w:val="left" w:pos="6300"/>
        <w:tab w:val="left" w:pos="6768"/>
      </w:tabs>
      <w:suppressAutoHyphens/>
      <w:overflowPunct w:val="0"/>
      <w:adjustRightInd w:val="0"/>
      <w:ind w:left="432" w:hanging="432"/>
      <w:jc w:val="both"/>
      <w:outlineLvl w:val="5"/>
    </w:pPr>
    <w:rPr>
      <w:b/>
      <w:bCs/>
      <w:color w:val="000000"/>
    </w:rPr>
  </w:style>
  <w:style w:type="paragraph" w:styleId="Heading7">
    <w:name w:val="heading 7"/>
    <w:basedOn w:val="Normal"/>
    <w:next w:val="Normal"/>
    <w:qFormat/>
    <w:rsid w:val="003573CF"/>
    <w:pPr>
      <w:keepNext/>
      <w:pBdr>
        <w:top w:val="single" w:sz="4" w:space="1" w:color="auto"/>
        <w:left w:val="single" w:sz="4" w:space="1" w:color="auto"/>
        <w:bottom w:val="single" w:sz="4" w:space="1" w:color="auto"/>
        <w:right w:val="single" w:sz="4" w:space="4" w:color="auto"/>
      </w:pBdr>
      <w:tabs>
        <w:tab w:val="left" w:pos="4860"/>
      </w:tabs>
      <w:outlineLvl w:val="6"/>
    </w:pPr>
    <w:rPr>
      <w:rFonts w:ascii="Book Antiqua" w:hAnsi="Book Antiqua" w:cs="Arial"/>
      <w:b/>
      <w:bCs/>
      <w:lang w:val="en-GB"/>
    </w:rPr>
  </w:style>
  <w:style w:type="paragraph" w:styleId="Heading8">
    <w:name w:val="heading 8"/>
    <w:basedOn w:val="Normal"/>
    <w:next w:val="Normal"/>
    <w:qFormat/>
    <w:rsid w:val="003573CF"/>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573CF"/>
    <w:pPr>
      <w:widowControl w:val="0"/>
      <w:adjustRightInd w:val="0"/>
      <w:spacing w:line="360" w:lineRule="atLeast"/>
      <w:jc w:val="both"/>
      <w:textAlignment w:val="baseline"/>
    </w:pPr>
    <w:rPr>
      <w:b/>
      <w:bCs/>
    </w:rPr>
  </w:style>
  <w:style w:type="paragraph" w:customStyle="1" w:styleId="Text">
    <w:name w:val="Text"/>
    <w:rsid w:val="003573CF"/>
    <w:pPr>
      <w:widowControl w:val="0"/>
      <w:suppressAutoHyphens/>
      <w:adjustRightInd w:val="0"/>
      <w:spacing w:before="300" w:line="360" w:lineRule="atLeast"/>
      <w:jc w:val="both"/>
      <w:textAlignment w:val="baseline"/>
    </w:pPr>
    <w:rPr>
      <w:rFonts w:ascii="Helvetica" w:hAnsi="Helvetica"/>
      <w:noProof/>
      <w:w w:val="90"/>
      <w:sz w:val="22"/>
    </w:rPr>
  </w:style>
  <w:style w:type="paragraph" w:styleId="NormalWeb">
    <w:name w:val="Normal (Web)"/>
    <w:basedOn w:val="Normal"/>
    <w:uiPriority w:val="99"/>
    <w:rsid w:val="003573CF"/>
    <w:pPr>
      <w:widowControl w:val="0"/>
      <w:adjustRightInd w:val="0"/>
      <w:spacing w:before="100" w:beforeAutospacing="1" w:after="100" w:afterAutospacing="1" w:line="360" w:lineRule="atLeast"/>
      <w:jc w:val="both"/>
      <w:textAlignment w:val="baseline"/>
    </w:pPr>
  </w:style>
  <w:style w:type="paragraph" w:styleId="BodyText3">
    <w:name w:val="Body Text 3"/>
    <w:basedOn w:val="Normal"/>
    <w:rsid w:val="003573CF"/>
    <w:pPr>
      <w:widowControl w:val="0"/>
      <w:adjustRightInd w:val="0"/>
      <w:spacing w:line="360" w:lineRule="auto"/>
      <w:jc w:val="both"/>
      <w:textAlignment w:val="baseline"/>
    </w:pPr>
    <w:rPr>
      <w:rFonts w:ascii="Bookman Old Style" w:hAnsi="Bookman Old Style"/>
      <w:sz w:val="20"/>
    </w:rPr>
  </w:style>
  <w:style w:type="character" w:styleId="Emphasis">
    <w:name w:val="Emphasis"/>
    <w:basedOn w:val="DefaultParagraphFont"/>
    <w:qFormat/>
    <w:rsid w:val="003573CF"/>
    <w:rPr>
      <w:i/>
      <w:iCs/>
    </w:rPr>
  </w:style>
  <w:style w:type="paragraph" w:customStyle="1" w:styleId="NormalWeb1">
    <w:name w:val="Normal (Web)1"/>
    <w:basedOn w:val="Normal"/>
    <w:rsid w:val="003573CF"/>
    <w:pPr>
      <w:spacing w:after="100" w:afterAutospacing="1"/>
    </w:pPr>
    <w:rPr>
      <w:rFonts w:ascii="Arial" w:eastAsia="Arial Unicode MS" w:hAnsi="Arial" w:cs="Arial"/>
    </w:rPr>
  </w:style>
  <w:style w:type="paragraph" w:styleId="BodyText">
    <w:name w:val="Body Text"/>
    <w:aliases w:val=" Char"/>
    <w:basedOn w:val="Normal"/>
    <w:link w:val="BodyTextChar"/>
    <w:rsid w:val="003573CF"/>
    <w:pPr>
      <w:spacing w:after="240"/>
      <w:ind w:right="-180"/>
    </w:pPr>
    <w:rPr>
      <w:rFonts w:ascii="Bookman Old Style" w:hAnsi="Bookman Old Style"/>
      <w:sz w:val="20"/>
    </w:rPr>
  </w:style>
  <w:style w:type="paragraph" w:styleId="BodyTextIndent">
    <w:name w:val="Body Text Indent"/>
    <w:basedOn w:val="Normal"/>
    <w:rsid w:val="003573CF"/>
    <w:pPr>
      <w:spacing w:line="360" w:lineRule="auto"/>
      <w:ind w:left="432" w:hanging="432"/>
      <w:jc w:val="both"/>
    </w:pPr>
    <w:rPr>
      <w:rFonts w:ascii="Book Antiqua" w:hAnsi="Book Antiqua"/>
      <w:sz w:val="22"/>
      <w:lang w:val="en-GB"/>
    </w:rPr>
  </w:style>
  <w:style w:type="paragraph" w:styleId="BodyTextIndent2">
    <w:name w:val="Body Text Indent 2"/>
    <w:basedOn w:val="Default"/>
    <w:next w:val="Default"/>
    <w:rsid w:val="003573CF"/>
    <w:rPr>
      <w:color w:val="auto"/>
      <w:sz w:val="20"/>
    </w:rPr>
  </w:style>
  <w:style w:type="paragraph" w:customStyle="1" w:styleId="Default">
    <w:name w:val="Default"/>
    <w:rsid w:val="003573CF"/>
    <w:pPr>
      <w:autoSpaceDE w:val="0"/>
      <w:autoSpaceDN w:val="0"/>
      <w:adjustRightInd w:val="0"/>
    </w:pPr>
    <w:rPr>
      <w:color w:val="000000"/>
      <w:sz w:val="24"/>
      <w:szCs w:val="24"/>
    </w:rPr>
  </w:style>
  <w:style w:type="paragraph" w:styleId="BodyText2">
    <w:name w:val="Body Text 2"/>
    <w:basedOn w:val="Normal"/>
    <w:rsid w:val="003573CF"/>
    <w:pPr>
      <w:jc w:val="both"/>
    </w:pPr>
    <w:rPr>
      <w:rFonts w:ascii="Book Antiqua" w:hAnsi="Book Antiqua"/>
      <w:sz w:val="22"/>
    </w:rPr>
  </w:style>
  <w:style w:type="paragraph" w:customStyle="1" w:styleId="mainbody">
    <w:name w:val="mainbody"/>
    <w:basedOn w:val="Normal"/>
    <w:rsid w:val="003573CF"/>
    <w:pPr>
      <w:spacing w:before="100" w:beforeAutospacing="1" w:after="100" w:afterAutospacing="1" w:line="240" w:lineRule="atLeast"/>
    </w:pPr>
    <w:rPr>
      <w:rFonts w:ascii="Verdana" w:hAnsi="Verdana"/>
      <w:color w:val="333333"/>
      <w:sz w:val="17"/>
      <w:szCs w:val="17"/>
    </w:rPr>
  </w:style>
  <w:style w:type="paragraph" w:styleId="Title">
    <w:name w:val="Title"/>
    <w:basedOn w:val="Normal"/>
    <w:link w:val="TitleChar"/>
    <w:qFormat/>
    <w:rsid w:val="003573CF"/>
    <w:pPr>
      <w:jc w:val="center"/>
    </w:pPr>
    <w:rPr>
      <w:b/>
      <w:bCs/>
      <w:sz w:val="32"/>
      <w:szCs w:val="28"/>
      <w:lang w:val="en-GB"/>
    </w:rPr>
  </w:style>
  <w:style w:type="paragraph" w:styleId="Header">
    <w:name w:val="header"/>
    <w:basedOn w:val="Normal"/>
    <w:link w:val="HeaderChar"/>
    <w:rsid w:val="003573CF"/>
    <w:pPr>
      <w:tabs>
        <w:tab w:val="center" w:pos="4320"/>
        <w:tab w:val="right" w:pos="8640"/>
      </w:tabs>
    </w:pPr>
  </w:style>
  <w:style w:type="paragraph" w:styleId="Footer">
    <w:name w:val="footer"/>
    <w:basedOn w:val="Normal"/>
    <w:rsid w:val="003573CF"/>
    <w:pPr>
      <w:tabs>
        <w:tab w:val="center" w:pos="4320"/>
        <w:tab w:val="right" w:pos="8640"/>
      </w:tabs>
    </w:pPr>
  </w:style>
  <w:style w:type="character" w:styleId="Hyperlink">
    <w:name w:val="Hyperlink"/>
    <w:basedOn w:val="DefaultParagraphFont"/>
    <w:rsid w:val="003573CF"/>
    <w:rPr>
      <w:color w:val="0000FF"/>
      <w:u w:val="single"/>
    </w:rPr>
  </w:style>
  <w:style w:type="character" w:styleId="FollowedHyperlink">
    <w:name w:val="FollowedHyperlink"/>
    <w:basedOn w:val="DefaultParagraphFont"/>
    <w:rsid w:val="003573CF"/>
    <w:rPr>
      <w:color w:val="800080"/>
      <w:u w:val="single"/>
    </w:rPr>
  </w:style>
  <w:style w:type="character" w:styleId="Strong">
    <w:name w:val="Strong"/>
    <w:basedOn w:val="DefaultParagraphFont"/>
    <w:qFormat/>
    <w:rsid w:val="003573CF"/>
    <w:rPr>
      <w:b/>
      <w:bCs/>
    </w:rPr>
  </w:style>
  <w:style w:type="table" w:styleId="TableGrid">
    <w:name w:val="Table Grid"/>
    <w:basedOn w:val="TableNormal"/>
    <w:rsid w:val="004E2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F454F"/>
    <w:rPr>
      <w:sz w:val="24"/>
      <w:szCs w:val="24"/>
    </w:rPr>
  </w:style>
  <w:style w:type="character" w:customStyle="1" w:styleId="TitleChar">
    <w:name w:val="Title Char"/>
    <w:basedOn w:val="DefaultParagraphFont"/>
    <w:link w:val="Title"/>
    <w:uiPriority w:val="10"/>
    <w:rsid w:val="001D409D"/>
    <w:rPr>
      <w:b/>
      <w:bCs/>
      <w:sz w:val="32"/>
      <w:szCs w:val="28"/>
      <w:lang w:val="en-GB"/>
    </w:rPr>
  </w:style>
  <w:style w:type="character" w:customStyle="1" w:styleId="SubtitleChar">
    <w:name w:val="Subtitle Char"/>
    <w:basedOn w:val="DefaultParagraphFont"/>
    <w:link w:val="Subtitle"/>
    <w:uiPriority w:val="11"/>
    <w:rsid w:val="001D409D"/>
    <w:rPr>
      <w:b/>
      <w:bCs/>
      <w:sz w:val="24"/>
      <w:szCs w:val="24"/>
    </w:rPr>
  </w:style>
  <w:style w:type="paragraph" w:styleId="NoSpacing">
    <w:name w:val="No Spacing"/>
    <w:basedOn w:val="Normal"/>
    <w:uiPriority w:val="1"/>
    <w:qFormat/>
    <w:rsid w:val="001D409D"/>
    <w:rPr>
      <w:rFonts w:ascii="Calibri" w:eastAsia="Calibri" w:hAnsi="Calibri"/>
      <w:color w:val="000000"/>
      <w:sz w:val="22"/>
      <w:szCs w:val="20"/>
    </w:rPr>
  </w:style>
  <w:style w:type="paragraph" w:styleId="BalloonText">
    <w:name w:val="Balloon Text"/>
    <w:basedOn w:val="Normal"/>
    <w:link w:val="BalloonTextChar"/>
    <w:uiPriority w:val="99"/>
    <w:semiHidden/>
    <w:unhideWhenUsed/>
    <w:rsid w:val="001D409D"/>
    <w:rPr>
      <w:rFonts w:ascii="Tahoma" w:hAnsi="Tahoma" w:cs="Tahoma"/>
      <w:sz w:val="16"/>
      <w:szCs w:val="16"/>
    </w:rPr>
  </w:style>
  <w:style w:type="character" w:customStyle="1" w:styleId="BalloonTextChar">
    <w:name w:val="Balloon Text Char"/>
    <w:basedOn w:val="DefaultParagraphFont"/>
    <w:link w:val="BalloonText"/>
    <w:uiPriority w:val="99"/>
    <w:semiHidden/>
    <w:rsid w:val="001D409D"/>
    <w:rPr>
      <w:rFonts w:ascii="Tahoma" w:hAnsi="Tahoma" w:cs="Tahoma"/>
      <w:sz w:val="16"/>
      <w:szCs w:val="16"/>
    </w:rPr>
  </w:style>
  <w:style w:type="table" w:customStyle="1" w:styleId="LightList-Accent11">
    <w:name w:val="Light List - Accent 11"/>
    <w:basedOn w:val="TableNormal"/>
    <w:uiPriority w:val="61"/>
    <w:rsid w:val="001D409D"/>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dyTextChar">
    <w:name w:val="Body Text Char"/>
    <w:aliases w:val=" Char Char"/>
    <w:basedOn w:val="DefaultParagraphFont"/>
    <w:link w:val="BodyText"/>
    <w:rsid w:val="00A23D52"/>
    <w:rPr>
      <w:rFonts w:ascii="Bookman Old Style" w:hAnsi="Bookman Old Style"/>
      <w:szCs w:val="24"/>
    </w:rPr>
  </w:style>
  <w:style w:type="paragraph" w:styleId="ListParagraph">
    <w:name w:val="List Paragraph"/>
    <w:basedOn w:val="Normal"/>
    <w:uiPriority w:val="34"/>
    <w:qFormat/>
    <w:rsid w:val="0008300A"/>
    <w:pPr>
      <w:ind w:left="720"/>
      <w:contextualSpacing/>
    </w:pPr>
  </w:style>
  <w:style w:type="character" w:customStyle="1" w:styleId="postbody">
    <w:name w:val="postbody"/>
    <w:basedOn w:val="DefaultParagraphFont"/>
    <w:rsid w:val="00CF7570"/>
  </w:style>
  <w:style w:type="table" w:styleId="TableList3">
    <w:name w:val="Table List 3"/>
    <w:basedOn w:val="TableNormal"/>
    <w:rsid w:val="000B2C33"/>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MainTopic">
    <w:name w:val="Main Topic"/>
    <w:basedOn w:val="Default"/>
    <w:next w:val="Default"/>
    <w:rsid w:val="00E83782"/>
    <w:pPr>
      <w:spacing w:before="240" w:after="60"/>
    </w:pPr>
    <w:rPr>
      <w:rFonts w:ascii="Arial,Bold" w:hAnsi="Arial,Bold"/>
      <w:color w:val="auto"/>
      <w:sz w:val="20"/>
    </w:rPr>
  </w:style>
  <w:style w:type="paragraph" w:customStyle="1" w:styleId="head01">
    <w:name w:val="head01"/>
    <w:basedOn w:val="Normal"/>
    <w:rsid w:val="001C643C"/>
    <w:pPr>
      <w:spacing w:line="312" w:lineRule="atLeast"/>
      <w:textAlignment w:val="baseline"/>
    </w:pPr>
    <w:rPr>
      <w:rFonts w:ascii="Arial" w:hAnsi="Arial" w:cs="Arial"/>
      <w:color w:val="1F3D99"/>
      <w:sz w:val="30"/>
      <w:szCs w:val="30"/>
    </w:rPr>
  </w:style>
  <w:style w:type="paragraph" w:customStyle="1" w:styleId="NormalArial">
    <w:name w:val="Normal + Arial"/>
    <w:aliases w:val="9 pt"/>
    <w:basedOn w:val="Normal"/>
    <w:rsid w:val="001C643C"/>
    <w:pPr>
      <w:spacing w:line="300" w:lineRule="auto"/>
      <w:jc w:val="both"/>
    </w:pPr>
    <w:rPr>
      <w:rFonts w:ascii="Arial" w:hAnsi="Arial" w:cs="Arial"/>
      <w:b/>
      <w:color w:val="003366"/>
      <w:sz w:val="20"/>
      <w:szCs w:val="22"/>
    </w:rPr>
  </w:style>
  <w:style w:type="character" w:customStyle="1" w:styleId="style8">
    <w:name w:val="style8"/>
    <w:basedOn w:val="DefaultParagraphFont"/>
    <w:rsid w:val="00357DE7"/>
  </w:style>
  <w:style w:type="character" w:customStyle="1" w:styleId="style5">
    <w:name w:val="style5"/>
    <w:basedOn w:val="DefaultParagraphFont"/>
    <w:rsid w:val="00357DE7"/>
  </w:style>
  <w:style w:type="character" w:customStyle="1" w:styleId="style6">
    <w:name w:val="style6"/>
    <w:basedOn w:val="DefaultParagraphFont"/>
    <w:rsid w:val="00357DE7"/>
  </w:style>
  <w:style w:type="character" w:customStyle="1" w:styleId="style14">
    <w:name w:val="style14"/>
    <w:basedOn w:val="DefaultParagraphFont"/>
    <w:rsid w:val="00E42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2431">
      <w:bodyDiv w:val="1"/>
      <w:marLeft w:val="0"/>
      <w:marRight w:val="0"/>
      <w:marTop w:val="0"/>
      <w:marBottom w:val="0"/>
      <w:divBdr>
        <w:top w:val="none" w:sz="0" w:space="0" w:color="auto"/>
        <w:left w:val="none" w:sz="0" w:space="0" w:color="auto"/>
        <w:bottom w:val="none" w:sz="0" w:space="0" w:color="auto"/>
        <w:right w:val="none" w:sz="0" w:space="0" w:color="auto"/>
      </w:divBdr>
    </w:div>
    <w:div w:id="334504789">
      <w:bodyDiv w:val="1"/>
      <w:marLeft w:val="0"/>
      <w:marRight w:val="0"/>
      <w:marTop w:val="0"/>
      <w:marBottom w:val="0"/>
      <w:divBdr>
        <w:top w:val="none" w:sz="0" w:space="0" w:color="auto"/>
        <w:left w:val="none" w:sz="0" w:space="0" w:color="auto"/>
        <w:bottom w:val="none" w:sz="0" w:space="0" w:color="auto"/>
        <w:right w:val="none" w:sz="0" w:space="0" w:color="auto"/>
      </w:divBdr>
    </w:div>
    <w:div w:id="402877068">
      <w:bodyDiv w:val="1"/>
      <w:marLeft w:val="0"/>
      <w:marRight w:val="0"/>
      <w:marTop w:val="0"/>
      <w:marBottom w:val="0"/>
      <w:divBdr>
        <w:top w:val="none" w:sz="0" w:space="0" w:color="auto"/>
        <w:left w:val="none" w:sz="0" w:space="0" w:color="auto"/>
        <w:bottom w:val="none" w:sz="0" w:space="0" w:color="auto"/>
        <w:right w:val="none" w:sz="0" w:space="0" w:color="auto"/>
      </w:divBdr>
    </w:div>
    <w:div w:id="417480813">
      <w:bodyDiv w:val="1"/>
      <w:marLeft w:val="0"/>
      <w:marRight w:val="0"/>
      <w:marTop w:val="0"/>
      <w:marBottom w:val="0"/>
      <w:divBdr>
        <w:top w:val="none" w:sz="0" w:space="0" w:color="auto"/>
        <w:left w:val="none" w:sz="0" w:space="0" w:color="auto"/>
        <w:bottom w:val="none" w:sz="0" w:space="0" w:color="auto"/>
        <w:right w:val="none" w:sz="0" w:space="0" w:color="auto"/>
      </w:divBdr>
    </w:div>
    <w:div w:id="836195427">
      <w:bodyDiv w:val="1"/>
      <w:marLeft w:val="0"/>
      <w:marRight w:val="0"/>
      <w:marTop w:val="0"/>
      <w:marBottom w:val="0"/>
      <w:divBdr>
        <w:top w:val="none" w:sz="0" w:space="0" w:color="auto"/>
        <w:left w:val="none" w:sz="0" w:space="0" w:color="auto"/>
        <w:bottom w:val="none" w:sz="0" w:space="0" w:color="auto"/>
        <w:right w:val="none" w:sz="0" w:space="0" w:color="auto"/>
      </w:divBdr>
    </w:div>
    <w:div w:id="1064912163">
      <w:bodyDiv w:val="1"/>
      <w:marLeft w:val="0"/>
      <w:marRight w:val="0"/>
      <w:marTop w:val="0"/>
      <w:marBottom w:val="0"/>
      <w:divBdr>
        <w:top w:val="none" w:sz="0" w:space="0" w:color="auto"/>
        <w:left w:val="none" w:sz="0" w:space="0" w:color="auto"/>
        <w:bottom w:val="none" w:sz="0" w:space="0" w:color="auto"/>
        <w:right w:val="none" w:sz="0" w:space="0" w:color="auto"/>
      </w:divBdr>
      <w:divsChild>
        <w:div w:id="998970905">
          <w:marLeft w:val="0"/>
          <w:marRight w:val="0"/>
          <w:marTop w:val="0"/>
          <w:marBottom w:val="0"/>
          <w:divBdr>
            <w:top w:val="none" w:sz="0" w:space="0" w:color="auto"/>
            <w:left w:val="none" w:sz="0" w:space="0" w:color="auto"/>
            <w:bottom w:val="none" w:sz="0" w:space="0" w:color="auto"/>
            <w:right w:val="none" w:sz="0" w:space="0" w:color="auto"/>
          </w:divBdr>
        </w:div>
      </w:divsChild>
    </w:div>
    <w:div w:id="1220821842">
      <w:bodyDiv w:val="1"/>
      <w:marLeft w:val="0"/>
      <w:marRight w:val="0"/>
      <w:marTop w:val="0"/>
      <w:marBottom w:val="0"/>
      <w:divBdr>
        <w:top w:val="none" w:sz="0" w:space="0" w:color="auto"/>
        <w:left w:val="none" w:sz="0" w:space="0" w:color="auto"/>
        <w:bottom w:val="none" w:sz="0" w:space="0" w:color="auto"/>
        <w:right w:val="none" w:sz="0" w:space="0" w:color="auto"/>
      </w:divBdr>
    </w:div>
    <w:div w:id="1330672495">
      <w:bodyDiv w:val="1"/>
      <w:marLeft w:val="0"/>
      <w:marRight w:val="0"/>
      <w:marTop w:val="0"/>
      <w:marBottom w:val="0"/>
      <w:divBdr>
        <w:top w:val="none" w:sz="0" w:space="0" w:color="auto"/>
        <w:left w:val="none" w:sz="0" w:space="0" w:color="auto"/>
        <w:bottom w:val="none" w:sz="0" w:space="0" w:color="auto"/>
        <w:right w:val="none" w:sz="0" w:space="0" w:color="auto"/>
      </w:divBdr>
    </w:div>
    <w:div w:id="1743064051">
      <w:bodyDiv w:val="1"/>
      <w:marLeft w:val="0"/>
      <w:marRight w:val="0"/>
      <w:marTop w:val="0"/>
      <w:marBottom w:val="0"/>
      <w:divBdr>
        <w:top w:val="none" w:sz="0" w:space="0" w:color="auto"/>
        <w:left w:val="none" w:sz="0" w:space="0" w:color="auto"/>
        <w:bottom w:val="none" w:sz="0" w:space="0" w:color="auto"/>
        <w:right w:val="none" w:sz="0" w:space="0" w:color="auto"/>
      </w:divBdr>
    </w:div>
    <w:div w:id="1781800041">
      <w:bodyDiv w:val="1"/>
      <w:marLeft w:val="0"/>
      <w:marRight w:val="0"/>
      <w:marTop w:val="0"/>
      <w:marBottom w:val="0"/>
      <w:divBdr>
        <w:top w:val="none" w:sz="0" w:space="0" w:color="auto"/>
        <w:left w:val="none" w:sz="0" w:space="0" w:color="auto"/>
        <w:bottom w:val="none" w:sz="0" w:space="0" w:color="auto"/>
        <w:right w:val="none" w:sz="0" w:space="0" w:color="auto"/>
      </w:divBdr>
    </w:div>
    <w:div w:id="1877811745">
      <w:bodyDiv w:val="1"/>
      <w:marLeft w:val="0"/>
      <w:marRight w:val="0"/>
      <w:marTop w:val="0"/>
      <w:marBottom w:val="0"/>
      <w:divBdr>
        <w:top w:val="none" w:sz="0" w:space="0" w:color="auto"/>
        <w:left w:val="none" w:sz="0" w:space="0" w:color="auto"/>
        <w:bottom w:val="none" w:sz="0" w:space="0" w:color="auto"/>
        <w:right w:val="none" w:sz="0" w:space="0" w:color="auto"/>
      </w:divBdr>
    </w:div>
    <w:div w:id="2014457735">
      <w:bodyDiv w:val="1"/>
      <w:marLeft w:val="0"/>
      <w:marRight w:val="0"/>
      <w:marTop w:val="0"/>
      <w:marBottom w:val="0"/>
      <w:divBdr>
        <w:top w:val="none" w:sz="0" w:space="0" w:color="auto"/>
        <w:left w:val="none" w:sz="0" w:space="0" w:color="auto"/>
        <w:bottom w:val="none" w:sz="0" w:space="0" w:color="auto"/>
        <w:right w:val="none" w:sz="0" w:space="0" w:color="auto"/>
      </w:divBdr>
    </w:div>
    <w:div w:id="20855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baig.com/" TargetMode="External"/><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info@aabaig.com"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oleObject" Target="embeddings/oleObject11.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F49FB-BFDF-423A-AA99-B25B2391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6</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INTERNAL AUDITING</vt:lpstr>
    </vt:vector>
  </TitlesOfParts>
  <Company>home</Company>
  <LinksUpToDate>false</LinksUpToDate>
  <CharactersWithSpaces>7914</CharactersWithSpaces>
  <SharedDoc>false</SharedDoc>
  <HLinks>
    <vt:vector size="18" baseType="variant">
      <vt:variant>
        <vt:i4>4456544</vt:i4>
      </vt:variant>
      <vt:variant>
        <vt:i4>39</vt:i4>
      </vt:variant>
      <vt:variant>
        <vt:i4>0</vt:i4>
      </vt:variant>
      <vt:variant>
        <vt:i4>5</vt:i4>
      </vt:variant>
      <vt:variant>
        <vt:lpwstr>mailto:info@aabaig.com</vt:lpwstr>
      </vt:variant>
      <vt:variant>
        <vt:lpwstr/>
      </vt:variant>
      <vt:variant>
        <vt:i4>3080249</vt:i4>
      </vt:variant>
      <vt:variant>
        <vt:i4>36</vt:i4>
      </vt:variant>
      <vt:variant>
        <vt:i4>0</vt:i4>
      </vt:variant>
      <vt:variant>
        <vt:i4>5</vt:i4>
      </vt:variant>
      <vt:variant>
        <vt:lpwstr>http://www.aabaig.com/</vt:lpwstr>
      </vt:variant>
      <vt:variant>
        <vt:lpwstr/>
      </vt:variant>
      <vt:variant>
        <vt:i4>3080249</vt:i4>
      </vt:variant>
      <vt:variant>
        <vt:i4>0</vt:i4>
      </vt:variant>
      <vt:variant>
        <vt:i4>0</vt:i4>
      </vt:variant>
      <vt:variant>
        <vt:i4>5</vt:i4>
      </vt:variant>
      <vt:variant>
        <vt:lpwstr>http://www.aabaig.com/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AUDITING</dc:title>
  <dc:subject/>
  <dc:creator>meenakshi</dc:creator>
  <cp:keywords/>
  <dc:description/>
  <cp:lastModifiedBy>Naeem</cp:lastModifiedBy>
  <cp:revision>44</cp:revision>
  <cp:lastPrinted>2017-04-26T08:05:00Z</cp:lastPrinted>
  <dcterms:created xsi:type="dcterms:W3CDTF">2008-10-21T06:00:00Z</dcterms:created>
  <dcterms:modified xsi:type="dcterms:W3CDTF">2018-06-07T06:32:00Z</dcterms:modified>
</cp:coreProperties>
</file>